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86" w:rsidRDefault="00CA1486" w:rsidP="00CA148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B36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Принят закон об образовании.</w:t>
      </w:r>
    </w:p>
    <w:p w:rsidR="00CA1486" w:rsidRPr="003B368B" w:rsidRDefault="00CA1486" w:rsidP="00CA148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B36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Что изменится в дошкольном, среднем и высшем образовании?</w:t>
      </w:r>
    </w:p>
    <w:p w:rsidR="00CA1486" w:rsidRPr="003B368B" w:rsidRDefault="00CA1486" w:rsidP="00CA14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368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379980" cy="1490345"/>
            <wp:effectExtent l="19050" t="0" r="1270" b="0"/>
            <wp:docPr id="2" name="Рисунок 1" descr="Закон об образовании 2013 обязательные предмет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 об образовании 2013 обязательные предмет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486" w:rsidRDefault="00CA1486" w:rsidP="00CA1486">
      <w:pPr>
        <w:pStyle w:val="a4"/>
      </w:pPr>
      <w:r>
        <w:rPr>
          <w:rStyle w:val="a5"/>
        </w:rPr>
        <w:t>Глава 7. ОБЩЕЕ ОБРАЗОВАНИЕ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bookmarkStart w:id="0" w:name="st63"/>
      <w:bookmarkEnd w:id="0"/>
      <w:r w:rsidRPr="00CA1486">
        <w:rPr>
          <w:rStyle w:val="a5"/>
          <w:sz w:val="28"/>
          <w:szCs w:val="28"/>
        </w:rPr>
        <w:t>Статья 63. Общее образование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r w:rsidRPr="00CA1486">
        <w:rPr>
          <w:sz w:val="28"/>
          <w:szCs w:val="28"/>
        </w:rP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r w:rsidRPr="00CA1486">
        <w:rPr>
          <w:sz w:val="28"/>
          <w:szCs w:val="28"/>
        </w:rP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r w:rsidRPr="00CA1486">
        <w:rPr>
          <w:sz w:val="28"/>
          <w:szCs w:val="28"/>
        </w:rP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r w:rsidRPr="00CA1486">
        <w:rPr>
          <w:sz w:val="28"/>
          <w:szCs w:val="28"/>
        </w:rPr>
        <w:t xml:space="preserve">4. Форма получения общего образования и форма </w:t>
      </w:r>
      <w:proofErr w:type="gramStart"/>
      <w:r w:rsidRPr="00CA1486">
        <w:rPr>
          <w:sz w:val="28"/>
          <w:szCs w:val="28"/>
        </w:rPr>
        <w:t>обучения</w:t>
      </w:r>
      <w:proofErr w:type="gramEnd"/>
      <w:r w:rsidRPr="00CA1486">
        <w:rPr>
          <w:sz w:val="28"/>
          <w:szCs w:val="28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r w:rsidRPr="00CA1486">
        <w:rPr>
          <w:sz w:val="28"/>
          <w:szCs w:val="28"/>
        </w:rPr>
        <w:t xml:space="preserve"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</w:t>
      </w:r>
      <w:r w:rsidRPr="00CA1486">
        <w:rPr>
          <w:sz w:val="28"/>
          <w:szCs w:val="28"/>
        </w:rPr>
        <w:lastRenderedPageBreak/>
        <w:t>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bookmarkStart w:id="1" w:name="st64"/>
      <w:bookmarkEnd w:id="1"/>
      <w:r w:rsidRPr="00CA1486">
        <w:rPr>
          <w:rStyle w:val="a5"/>
          <w:sz w:val="28"/>
          <w:szCs w:val="28"/>
        </w:rPr>
        <w:t>Статья 64. Дошкольное образование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r w:rsidRPr="00CA1486">
        <w:rPr>
          <w:sz w:val="28"/>
          <w:szCs w:val="28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r w:rsidRPr="00CA1486">
        <w:rPr>
          <w:sz w:val="28"/>
          <w:szCs w:val="28"/>
        </w:rPr>
        <w:t xml:space="preserve">2. </w:t>
      </w:r>
      <w:proofErr w:type="gramStart"/>
      <w:r w:rsidRPr="00CA1486">
        <w:rPr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CA1486">
        <w:rPr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r w:rsidRPr="00CA1486">
        <w:rPr>
          <w:sz w:val="28"/>
          <w:szCs w:val="28"/>
        </w:rPr>
        <w:t xml:space="preserve">3. </w:t>
      </w:r>
      <w:proofErr w:type="gramStart"/>
      <w:r w:rsidRPr="00CA1486">
        <w:rPr>
          <w:sz w:val="28"/>
          <w:szCs w:val="28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CA1486">
        <w:rPr>
          <w:sz w:val="28"/>
          <w:szCs w:val="28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bookmarkStart w:id="2" w:name="st65"/>
      <w:bookmarkEnd w:id="2"/>
      <w:r w:rsidRPr="00CA1486">
        <w:rPr>
          <w:rStyle w:val="a5"/>
          <w:sz w:val="28"/>
          <w:szCs w:val="28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r w:rsidRPr="00CA1486">
        <w:rPr>
          <w:sz w:val="28"/>
          <w:szCs w:val="28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r w:rsidRPr="00CA1486">
        <w:rPr>
          <w:sz w:val="28"/>
          <w:szCs w:val="28"/>
        </w:rPr>
        <w:lastRenderedPageBreak/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r w:rsidRPr="00CA1486">
        <w:rPr>
          <w:sz w:val="28"/>
          <w:szCs w:val="28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r w:rsidRPr="00CA1486">
        <w:rPr>
          <w:sz w:val="28"/>
          <w:szCs w:val="28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r w:rsidRPr="00CA1486">
        <w:rPr>
          <w:sz w:val="28"/>
          <w:szCs w:val="28"/>
        </w:rPr>
        <w:t xml:space="preserve">5. </w:t>
      </w:r>
      <w:proofErr w:type="gramStart"/>
      <w:r w:rsidRPr="00CA1486">
        <w:rPr>
          <w:sz w:val="28"/>
          <w:szCs w:val="28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CA1486">
        <w:rPr>
          <w:sz w:val="28"/>
          <w:szCs w:val="28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r w:rsidRPr="00CA1486">
        <w:rPr>
          <w:sz w:val="28"/>
          <w:szCs w:val="28"/>
        </w:rPr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r w:rsidRPr="00CA1486">
        <w:rPr>
          <w:sz w:val="28"/>
          <w:szCs w:val="28"/>
        </w:rPr>
        <w:lastRenderedPageBreak/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CA1486" w:rsidRPr="00CA1486" w:rsidRDefault="00CA1486" w:rsidP="00CA1486">
      <w:pPr>
        <w:pStyle w:val="a4"/>
        <w:rPr>
          <w:sz w:val="28"/>
          <w:szCs w:val="28"/>
        </w:rPr>
      </w:pPr>
      <w:r w:rsidRPr="00CA1486">
        <w:rPr>
          <w:sz w:val="28"/>
          <w:szCs w:val="28"/>
        </w:rPr>
        <w:t> </w:t>
      </w:r>
    </w:p>
    <w:p w:rsidR="00CA1486" w:rsidRPr="00CA1486" w:rsidRDefault="00CA1486" w:rsidP="00937A1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1486" w:rsidRPr="00CA1486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8EC"/>
    <w:multiLevelType w:val="multilevel"/>
    <w:tmpl w:val="6724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E742E"/>
    <w:multiLevelType w:val="multilevel"/>
    <w:tmpl w:val="AA58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D44D6"/>
    <w:multiLevelType w:val="multilevel"/>
    <w:tmpl w:val="0E76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15162"/>
    <w:multiLevelType w:val="multilevel"/>
    <w:tmpl w:val="D464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D73C5"/>
    <w:multiLevelType w:val="multilevel"/>
    <w:tmpl w:val="3FBA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612A7"/>
    <w:multiLevelType w:val="multilevel"/>
    <w:tmpl w:val="66EC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000C0"/>
    <w:rsid w:val="000620F7"/>
    <w:rsid w:val="00173ED3"/>
    <w:rsid w:val="00320C86"/>
    <w:rsid w:val="003B368B"/>
    <w:rsid w:val="004000C0"/>
    <w:rsid w:val="00724839"/>
    <w:rsid w:val="00907361"/>
    <w:rsid w:val="00937A15"/>
    <w:rsid w:val="00CA1486"/>
    <w:rsid w:val="00E80D5E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6"/>
  </w:style>
  <w:style w:type="paragraph" w:styleId="2">
    <w:name w:val="heading 2"/>
    <w:basedOn w:val="a"/>
    <w:link w:val="20"/>
    <w:uiPriority w:val="9"/>
    <w:qFormat/>
    <w:rsid w:val="00400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0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0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0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y">
    <w:name w:val="by"/>
    <w:basedOn w:val="a0"/>
    <w:rsid w:val="004000C0"/>
  </w:style>
  <w:style w:type="character" w:styleId="a3">
    <w:name w:val="Hyperlink"/>
    <w:basedOn w:val="a0"/>
    <w:uiPriority w:val="99"/>
    <w:semiHidden/>
    <w:unhideWhenUsed/>
    <w:rsid w:val="004000C0"/>
    <w:rPr>
      <w:color w:val="0000FF"/>
      <w:u w:val="single"/>
    </w:rPr>
  </w:style>
  <w:style w:type="character" w:customStyle="1" w:styleId="pluso-counter">
    <w:name w:val="pluso-counter"/>
    <w:basedOn w:val="a0"/>
    <w:rsid w:val="004000C0"/>
  </w:style>
  <w:style w:type="paragraph" w:styleId="a4">
    <w:name w:val="Normal (Web)"/>
    <w:basedOn w:val="a"/>
    <w:uiPriority w:val="99"/>
    <w:unhideWhenUsed/>
    <w:rsid w:val="004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00C0"/>
    <w:rPr>
      <w:b/>
      <w:bCs/>
    </w:rPr>
  </w:style>
  <w:style w:type="character" w:styleId="a6">
    <w:name w:val="Emphasis"/>
    <w:basedOn w:val="a0"/>
    <w:uiPriority w:val="20"/>
    <w:qFormat/>
    <w:rsid w:val="004000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nformatio.ru/wp-content/uploads/2012/12/b5f8f_4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971</Words>
  <Characters>5537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2014-02-21T04:35:00Z</dcterms:created>
  <dcterms:modified xsi:type="dcterms:W3CDTF">2014-02-21T05:06:00Z</dcterms:modified>
</cp:coreProperties>
</file>