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5D" w:rsidRDefault="002F725D" w:rsidP="002F725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Аналитическая справка </w:t>
      </w:r>
    </w:p>
    <w:p w:rsidR="002F725D" w:rsidRDefault="002F725D" w:rsidP="002F72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деятельности муниципальной инновационной площадки</w:t>
      </w:r>
    </w:p>
    <w:p w:rsidR="002F725D" w:rsidRDefault="002F725D" w:rsidP="002F72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межполушарного взаимодействия как основы интеллектуального развития детей»</w:t>
      </w:r>
    </w:p>
    <w:p w:rsidR="002F725D" w:rsidRDefault="002F725D" w:rsidP="002F725D">
      <w:pPr>
        <w:jc w:val="center"/>
        <w:rPr>
          <w:b/>
          <w:bCs/>
          <w:color w:val="FF0000"/>
          <w:sz w:val="28"/>
          <w:szCs w:val="28"/>
        </w:rPr>
      </w:pPr>
    </w:p>
    <w:p w:rsidR="002F725D" w:rsidRDefault="002F725D" w:rsidP="002F725D">
      <w:pPr>
        <w:jc w:val="center"/>
        <w:rPr>
          <w:b/>
          <w:bCs/>
          <w:sz w:val="28"/>
          <w:szCs w:val="28"/>
        </w:rPr>
      </w:pPr>
      <w:bookmarkStart w:id="1" w:name="_Hlk40264606"/>
      <w:r>
        <w:rPr>
          <w:b/>
          <w:bCs/>
          <w:sz w:val="28"/>
          <w:szCs w:val="28"/>
        </w:rPr>
        <w:t xml:space="preserve">сетевого взаимодействия МДОУ «Детский сад № 6, 18, 47, 102, 150, 158, 170, 174, 183, 192, </w:t>
      </w:r>
    </w:p>
    <w:p w:rsidR="002F725D" w:rsidRDefault="002F725D" w:rsidP="002F72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211, 212, 215, 226, 227, 228, 231, 235» и МОУ «Средняя школа № 2»</w:t>
      </w:r>
    </w:p>
    <w:bookmarkEnd w:id="1"/>
    <w:p w:rsidR="002F725D" w:rsidRDefault="002F725D" w:rsidP="002F725D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F725D" w:rsidRDefault="002F725D" w:rsidP="002F725D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 / 2021 учебный год</w:t>
      </w:r>
    </w:p>
    <w:p w:rsidR="002F725D" w:rsidRDefault="002F725D" w:rsidP="002F725D">
      <w:pPr>
        <w:outlineLvl w:val="0"/>
      </w:pPr>
    </w:p>
    <w:p w:rsidR="002F725D" w:rsidRDefault="002F725D" w:rsidP="002F725D">
      <w:pPr>
        <w:outlineLvl w:val="0"/>
      </w:pPr>
      <w:r>
        <w:t xml:space="preserve">Руководитель проекта  - М.В. </w:t>
      </w:r>
      <w:proofErr w:type="spellStart"/>
      <w:r>
        <w:t>Плескевич</w:t>
      </w:r>
      <w:proofErr w:type="spellEnd"/>
      <w:r>
        <w:t xml:space="preserve">, начальник </w:t>
      </w:r>
      <w:proofErr w:type="gramStart"/>
      <w:r>
        <w:t>отдела дошкольного образования департамента образования мэрии города Ярославля</w:t>
      </w:r>
      <w:proofErr w:type="gramEnd"/>
      <w:r>
        <w:t>.</w:t>
      </w:r>
    </w:p>
    <w:p w:rsidR="002F725D" w:rsidRDefault="002F725D" w:rsidP="002F725D">
      <w:pPr>
        <w:outlineLvl w:val="0"/>
      </w:pPr>
      <w:r>
        <w:t>Куратор – И.В. Лаврентьева, заместитель директора МОУ «ГЦРО» города Ярославля.</w:t>
      </w:r>
    </w:p>
    <w:p w:rsidR="002F725D" w:rsidRDefault="002F725D" w:rsidP="002F725D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F725D" w:rsidRDefault="002F725D" w:rsidP="002F725D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Общая информация</w:t>
      </w:r>
    </w:p>
    <w:p w:rsidR="002F725D" w:rsidRDefault="002F725D" w:rsidP="002F725D">
      <w:pPr>
        <w:rPr>
          <w:b/>
        </w:rPr>
      </w:pPr>
    </w:p>
    <w:p w:rsidR="002F725D" w:rsidRDefault="002F725D" w:rsidP="002F725D">
      <w:pPr>
        <w:pStyle w:val="a3"/>
        <w:numPr>
          <w:ilvl w:val="1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25D" w:rsidRDefault="002F725D" w:rsidP="002F7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4A0" w:firstRow="1" w:lastRow="0" w:firstColumn="1" w:lastColumn="0" w:noHBand="0" w:noVBand="1"/>
      </w:tblPr>
      <w:tblGrid>
        <w:gridCol w:w="763"/>
        <w:gridCol w:w="2951"/>
        <w:gridCol w:w="3098"/>
        <w:gridCol w:w="8447"/>
      </w:tblGrid>
      <w:tr w:rsidR="002F725D" w:rsidTr="0070210E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25D" w:rsidRDefault="002F725D" w:rsidP="007021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25D" w:rsidTr="0070210E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И.В.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высшая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25D" w:rsidRDefault="002F725D" w:rsidP="007021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Руководитель проектной группы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поддержание работы команды управления и исполнителей проекта; оценка стоимости проекта (внешних и внутренних затрат)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:rsidR="002F725D" w:rsidRDefault="002F725D" w:rsidP="0070210E">
            <w:pPr>
              <w:spacing w:line="276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Контроль над функционированием системы сбора и распределения информации.</w:t>
            </w:r>
          </w:p>
          <w:p w:rsidR="002F725D" w:rsidRDefault="002F725D" w:rsidP="0070210E">
            <w:pPr>
              <w:spacing w:line="276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Контроль документирования проектных результатов.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</w:tc>
      </w:tr>
      <w:tr w:rsidR="002F725D" w:rsidTr="0070210E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высшая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Координатор проекта</w:t>
            </w:r>
          </w:p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содержания работы координационной группы участников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сетевого взаимодействия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организация мероприятий в рамках работы МИП. </w:t>
            </w:r>
          </w:p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делопроизводства, документооборот, хранение.</w:t>
            </w:r>
          </w:p>
          <w:p w:rsidR="002F725D" w:rsidRDefault="002F725D" w:rsidP="007021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кадров ДОУ </w:t>
            </w:r>
          </w:p>
          <w:p w:rsidR="002F725D" w:rsidRPr="00345AF7" w:rsidRDefault="002F725D" w:rsidP="0070210E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5AF7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и проведение городского мастер-класса: «Использование ментальных карт в образовательной деятельности с дошкольниками»</w:t>
            </w:r>
          </w:p>
          <w:p w:rsidR="002F725D" w:rsidRPr="00345AF7" w:rsidRDefault="002F725D" w:rsidP="0070210E">
            <w:pPr>
              <w:pStyle w:val="a4"/>
              <w:ind w:left="-102"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Pr="00345AF7">
              <w:rPr>
                <w:rFonts w:eastAsiaTheme="minorEastAsia"/>
                <w:sz w:val="24"/>
                <w:szCs w:val="24"/>
              </w:rPr>
              <w:t xml:space="preserve">Подготовка и проведение городского мастер-класса: </w:t>
            </w:r>
            <w:r w:rsidRPr="00345AF7">
              <w:rPr>
                <w:bCs/>
                <w:sz w:val="24"/>
                <w:szCs w:val="24"/>
              </w:rPr>
              <w:t xml:space="preserve">«Интерактивные игры и 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345AF7">
              <w:rPr>
                <w:bCs/>
                <w:sz w:val="24"/>
                <w:szCs w:val="24"/>
              </w:rPr>
              <w:t>упражнения с использованием методов эйдетики»</w:t>
            </w:r>
          </w:p>
        </w:tc>
      </w:tr>
      <w:tr w:rsidR="002F725D" w:rsidTr="0070210E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Л.А.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первая квалификационная категория 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мониторинг реализации проекта.</w:t>
            </w:r>
          </w:p>
          <w:p w:rsidR="002F725D" w:rsidRDefault="002F725D" w:rsidP="0070210E">
            <w:pPr>
              <w:pStyle w:val="a3"/>
              <w:snapToGrid w:val="0"/>
              <w:spacing w:line="276" w:lineRule="auto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5D" w:rsidTr="0070210E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МДОУ «Детский сад № 192»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25D" w:rsidRDefault="002F725D" w:rsidP="0070210E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i/>
                <w:lang w:eastAsia="ar-SA"/>
              </w:rPr>
            </w:pPr>
            <w:r>
              <w:rPr>
                <w:rFonts w:eastAsia="Arial"/>
                <w:i/>
                <w:lang w:eastAsia="ar-SA"/>
              </w:rPr>
              <w:t>Участники проекта</w:t>
            </w:r>
          </w:p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25D" w:rsidTr="0070210E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25D" w:rsidRDefault="002F725D" w:rsidP="0070210E">
            <w:proofErr w:type="spellStart"/>
            <w:r>
              <w:t>Бурматова</w:t>
            </w:r>
            <w:proofErr w:type="spellEnd"/>
            <w:r>
              <w:t xml:space="preserve"> А.В. </w:t>
            </w:r>
          </w:p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25D" w:rsidRDefault="002F725D" w:rsidP="0070210E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 (составление картотеки по ментальным картам, осуществление образовательной деятельности, проведение диагностики)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F725D" w:rsidRDefault="002F725D" w:rsidP="0070210E">
            <w:pPr>
              <w:pStyle w:val="a3"/>
              <w:spacing w:line="276" w:lineRule="auto"/>
              <w:rPr>
                <w:i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Показ ООД с детьми 5-6 лет (применение ментальных карт на занятии по ФЭМП)</w:t>
            </w:r>
          </w:p>
        </w:tc>
      </w:tr>
      <w:tr w:rsidR="002F725D" w:rsidTr="0070210E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25D" w:rsidRDefault="002F725D" w:rsidP="0070210E">
            <w:r>
              <w:t xml:space="preserve">Макарова И.В. </w:t>
            </w:r>
          </w:p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725D" w:rsidRDefault="002F725D" w:rsidP="0070210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создании  инновационного продукта  </w:t>
            </w:r>
          </w:p>
          <w:p w:rsidR="002F725D" w:rsidRPr="0021407B" w:rsidRDefault="002F725D" w:rsidP="0070210E">
            <w:pPr>
              <w:tabs>
                <w:tab w:val="left" w:pos="3108"/>
              </w:tabs>
              <w:spacing w:line="235" w:lineRule="auto"/>
              <w:jc w:val="both"/>
            </w:pPr>
            <w:r>
              <w:rPr>
                <w:color w:val="000000"/>
              </w:rPr>
              <w:t>Предоставление опыта работы на муниципальном уровне:</w:t>
            </w:r>
            <w:r w:rsidRPr="0021407B">
              <w:t xml:space="preserve"> Мастер-класс по познавательно-исследовательской деятельности с детьми с ОВЗ «Школа юных волшебников»   </w:t>
            </w:r>
            <w:r>
              <w:t>с применением средств эйдетики.</w:t>
            </w:r>
          </w:p>
          <w:p w:rsidR="002F725D" w:rsidRDefault="002F725D" w:rsidP="0070210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8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725D" w:rsidRDefault="002F725D" w:rsidP="0070210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25D" w:rsidTr="0070210E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25D" w:rsidRDefault="002F725D" w:rsidP="0070210E">
            <w:r>
              <w:t xml:space="preserve">Шарапова О.П.  </w:t>
            </w:r>
          </w:p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25D" w:rsidRPr="0021407B" w:rsidRDefault="002F725D" w:rsidP="0070210E">
            <w:pPr>
              <w:tabs>
                <w:tab w:val="left" w:pos="3108"/>
              </w:tabs>
              <w:spacing w:line="235" w:lineRule="auto"/>
              <w:jc w:val="both"/>
            </w:pPr>
            <w:r>
              <w:rPr>
                <w:rFonts w:eastAsia="Arial"/>
                <w:lang w:eastAsia="ar-SA"/>
              </w:rPr>
              <w:t xml:space="preserve">Непосредственная работа над осуществлением и реализацией содержания проекта </w:t>
            </w:r>
            <w:r>
              <w:rPr>
                <w:color w:val="000000"/>
              </w:rPr>
              <w:t>Предоставление опыта работы на муниципальном уровне:</w:t>
            </w:r>
            <w:r w:rsidRPr="0021407B">
              <w:t xml:space="preserve"> Мастер-класс по познавательно-исследовательской деятельности с детьми с ОВЗ «Школа юных волшебников»   </w:t>
            </w:r>
            <w:r>
              <w:t>с применением средств эйдетики.</w:t>
            </w:r>
          </w:p>
          <w:p w:rsidR="002F725D" w:rsidRDefault="002F725D" w:rsidP="0070210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8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725D" w:rsidRDefault="002F725D" w:rsidP="0070210E">
            <w:pPr>
              <w:spacing w:line="276" w:lineRule="auto"/>
              <w:rPr>
                <w:rFonts w:eastAsia="Arial"/>
                <w:i/>
                <w:lang w:eastAsia="ar-SA"/>
              </w:rPr>
            </w:pPr>
          </w:p>
        </w:tc>
      </w:tr>
      <w:tr w:rsidR="002F725D" w:rsidTr="0070210E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А.Г.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F725D" w:rsidRDefault="002F725D" w:rsidP="0070210E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соответствие занимаемой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25D" w:rsidRDefault="002F725D" w:rsidP="0070210E">
            <w:pPr>
              <w:spacing w:line="276" w:lineRule="auto"/>
              <w:ind w:left="-133"/>
              <w:rPr>
                <w:rFonts w:eastAsia="Arial"/>
                <w:lang w:eastAsia="ar-SA"/>
              </w:rPr>
            </w:pPr>
            <w:r>
              <w:rPr>
                <w:lang w:eastAsia="en-US"/>
              </w:rPr>
              <w:lastRenderedPageBreak/>
              <w:t xml:space="preserve">  </w:t>
            </w:r>
            <w:r>
              <w:rPr>
                <w:rFonts w:eastAsia="Arial"/>
                <w:lang w:eastAsia="ar-SA"/>
              </w:rPr>
              <w:t xml:space="preserve">  Непосредственная работа над осуществлением и реализацией содержания проекта </w:t>
            </w:r>
          </w:p>
          <w:p w:rsidR="002F725D" w:rsidRDefault="002F725D" w:rsidP="007021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профессиональной компетентности педагогических кадров ДОУ</w:t>
            </w:r>
          </w:p>
          <w:p w:rsidR="002F725D" w:rsidRDefault="002F725D" w:rsidP="0070210E">
            <w:pPr>
              <w:pStyle w:val="a3"/>
              <w:spacing w:line="276" w:lineRule="auto"/>
              <w:rPr>
                <w:i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Показ ООД с детьми 4-5 лет (применение ментальных карт на занятии по развитию речи)</w:t>
            </w:r>
          </w:p>
        </w:tc>
      </w:tr>
    </w:tbl>
    <w:p w:rsidR="002F725D" w:rsidRDefault="002F725D" w:rsidP="002F725D">
      <w:pPr>
        <w:jc w:val="both"/>
      </w:pPr>
    </w:p>
    <w:p w:rsidR="002F725D" w:rsidRDefault="002F725D" w:rsidP="002F725D">
      <w:r>
        <w:t xml:space="preserve">     </w:t>
      </w:r>
      <w:r>
        <w:rPr>
          <w:b/>
          <w:bCs/>
        </w:rPr>
        <w:t>Участники проекта (сетевое взаимодействие, при наличии):</w:t>
      </w:r>
      <w:r>
        <w:t xml:space="preserve"> МДОУ «Детский сад № 6, 18,47, 102,150, 158, 170, 174, 183, 192, 211, 212, 215, 226, 227, 228, 231, 235» и МОУ «Средняя школа № 2»</w:t>
      </w:r>
    </w:p>
    <w:p w:rsidR="002F725D" w:rsidRDefault="002F725D" w:rsidP="002F725D">
      <w:pPr>
        <w:jc w:val="both"/>
      </w:pPr>
    </w:p>
    <w:p w:rsidR="002F725D" w:rsidRDefault="002F725D" w:rsidP="002F725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 проектов: </w:t>
      </w:r>
    </w:p>
    <w:p w:rsidR="002F725D" w:rsidRDefault="002F725D" w:rsidP="002F72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кинезиология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МДОУ №№ 6, 47, 102, 174, 215, 226, МОУ СШ № 2, 235, 18, 183, 212, 227, 228.  </w:t>
      </w:r>
    </w:p>
    <w:p w:rsidR="002F725D" w:rsidRDefault="002F725D" w:rsidP="002F72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Ментальные карты – МДОУ № № 158, 192, 231</w:t>
      </w:r>
    </w:p>
    <w:p w:rsidR="002F725D" w:rsidRDefault="002F725D" w:rsidP="002F72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Ментальная арифметика – МДОУ № № 6, 150, 170, 215, 211, 235, 227</w:t>
      </w:r>
    </w:p>
    <w:p w:rsidR="002F725D" w:rsidRDefault="002F725D" w:rsidP="002F72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Эйдетика – МДОУ № № 47,158,170,192, 235, 18, 183, 212, 227, 228.</w:t>
      </w:r>
    </w:p>
    <w:p w:rsidR="002F725D" w:rsidRDefault="002F725D" w:rsidP="002F725D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2F725D" w:rsidRDefault="002F725D" w:rsidP="002F725D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В течение учебного года с участниками проектной группы были проведены организационные совещания, в том числе посвященные вопросам внутрисетевой деятельности (консультирование по диагностике межполушарного взаимодействия у детей; подготовка к городским семинарам, мастер-классам, городской презентационной площадке и др.)</w:t>
      </w:r>
    </w:p>
    <w:p w:rsidR="002F725D" w:rsidRDefault="002F725D" w:rsidP="002F725D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2F725D" w:rsidRDefault="002F725D" w:rsidP="002F725D">
      <w:pPr>
        <w:pStyle w:val="a3"/>
        <w:ind w:firstLine="708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За отчетный период </w:t>
      </w:r>
      <w:r>
        <w:rPr>
          <w:rFonts w:ascii="Times New Roman" w:hAnsi="Times New Roman"/>
          <w:sz w:val="24"/>
          <w:szCs w:val="24"/>
        </w:rPr>
        <w:t xml:space="preserve">на платформе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 w:rsidRPr="00084D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были проведены следующие дистанционные мероприятия муниципального уровня:</w:t>
      </w:r>
    </w:p>
    <w:p w:rsidR="002F725D" w:rsidRDefault="002F725D" w:rsidP="002F725D">
      <w:pPr>
        <w:pStyle w:val="a3"/>
        <w:rPr>
          <w:rFonts w:ascii="Times New Roman" w:hAnsi="Times New Roman" w:cs="Calibri"/>
          <w:sz w:val="28"/>
          <w:szCs w:val="28"/>
        </w:rPr>
      </w:pPr>
    </w:p>
    <w:p w:rsidR="002F725D" w:rsidRDefault="002F725D" w:rsidP="002F725D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Семинар-практикум </w:t>
      </w:r>
      <w:r>
        <w:rPr>
          <w:rFonts w:ascii="Times New Roman" w:eastAsia="Times New Roman" w:hAnsi="Times New Roman"/>
          <w:sz w:val="24"/>
          <w:szCs w:val="24"/>
        </w:rPr>
        <w:t>«Рисование двумя руками»</w:t>
      </w:r>
    </w:p>
    <w:p w:rsidR="002F725D" w:rsidRDefault="002F725D" w:rsidP="002F725D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«</w:t>
      </w:r>
      <w:r>
        <w:rPr>
          <w:rFonts w:ascii="Times New Roman" w:eastAsia="Times New Roman" w:hAnsi="Times New Roman"/>
          <w:sz w:val="24"/>
          <w:szCs w:val="24"/>
        </w:rPr>
        <w:t>Мудрое движение. Интегрирующая роль движений в системе «интеллект-тело»</w:t>
      </w:r>
    </w:p>
    <w:p w:rsidR="002F725D" w:rsidRDefault="002F725D" w:rsidP="002F725D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Мастер-класс </w:t>
      </w:r>
      <w:r>
        <w:rPr>
          <w:rFonts w:ascii="Times New Roman" w:eastAsia="Times New Roman" w:hAnsi="Times New Roman"/>
          <w:sz w:val="24"/>
          <w:szCs w:val="24"/>
        </w:rPr>
        <w:t>«Использование ментальных карт в образовательной деятельности с дошкольниками»</w:t>
      </w:r>
    </w:p>
    <w:p w:rsidR="002F725D" w:rsidRDefault="002F725D" w:rsidP="002F725D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>
        <w:rPr>
          <w:rFonts w:ascii="Times New Roman" w:eastAsia="Times New Roman" w:hAnsi="Times New Roman" w:cs="Times New Roman"/>
          <w:sz w:val="24"/>
          <w:szCs w:val="24"/>
        </w:rPr>
        <w:t>«Интерактивные игры и упражнения с использованием методов эйдетики</w:t>
      </w:r>
    </w:p>
    <w:p w:rsidR="002F725D" w:rsidRDefault="002F725D" w:rsidP="002F725D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«Сферы применения методик развития межполушарного взаимодействия у детей в ДОУ»</w:t>
      </w:r>
    </w:p>
    <w:p w:rsidR="002F725D" w:rsidRDefault="002F725D" w:rsidP="002F725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Семинар-практикум «Использование </w:t>
      </w:r>
      <w:proofErr w:type="spellStart"/>
      <w:r>
        <w:rPr>
          <w:sz w:val="24"/>
          <w:szCs w:val="24"/>
        </w:rPr>
        <w:t>кинезиологических</w:t>
      </w:r>
      <w:proofErr w:type="spellEnd"/>
      <w:r>
        <w:rPr>
          <w:sz w:val="24"/>
          <w:szCs w:val="24"/>
        </w:rPr>
        <w:t xml:space="preserve"> упражнений или как научить мозг работать на полную мощность»</w:t>
      </w:r>
    </w:p>
    <w:p w:rsidR="002F725D" w:rsidRDefault="002F725D" w:rsidP="002F725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Семинар-практикум «Эйдетика, как путь развития интеллекта детей дошкольного возраста»</w:t>
      </w:r>
    </w:p>
    <w:p w:rsidR="002F725D" w:rsidRDefault="002F725D" w:rsidP="002F725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Семинар «Применение технологии ментальной арифметики как средства развития интеллектуальных способностей ребенка»</w:t>
      </w:r>
    </w:p>
    <w:p w:rsidR="002F725D" w:rsidRDefault="002F725D" w:rsidP="002F725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Семинар «</w:t>
      </w:r>
      <w:r>
        <w:rPr>
          <w:color w:val="000000"/>
          <w:sz w:val="24"/>
          <w:szCs w:val="24"/>
        </w:rPr>
        <w:t>Спектр применения методов развития межполушарного взаимодействия у детей дошкольного возраста»</w:t>
      </w:r>
    </w:p>
    <w:p w:rsidR="002F725D" w:rsidRDefault="002F725D" w:rsidP="002F725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Онлайн-олимпиада по ментальной арифметике</w:t>
      </w:r>
    </w:p>
    <w:p w:rsidR="002F725D" w:rsidRDefault="002F725D" w:rsidP="002F725D">
      <w:pPr>
        <w:pStyle w:val="a4"/>
        <w:rPr>
          <w:sz w:val="24"/>
          <w:szCs w:val="24"/>
        </w:rPr>
      </w:pPr>
    </w:p>
    <w:p w:rsidR="002F725D" w:rsidRDefault="002F725D" w:rsidP="002F725D">
      <w:pPr>
        <w:jc w:val="both"/>
      </w:pPr>
    </w:p>
    <w:p w:rsidR="002F725D" w:rsidRDefault="002F725D" w:rsidP="002F725D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Описание этапа инновационной деятельности (2020/2021учебный год)</w:t>
      </w:r>
    </w:p>
    <w:p w:rsidR="002F725D" w:rsidRDefault="002F725D" w:rsidP="002F725D">
      <w:pPr>
        <w:ind w:left="360"/>
        <w:jc w:val="both"/>
        <w:rPr>
          <w:b/>
        </w:rPr>
      </w:pPr>
    </w:p>
    <w:p w:rsidR="002F725D" w:rsidRDefault="002F725D" w:rsidP="002F725D">
      <w:pPr>
        <w:jc w:val="both"/>
        <w:rPr>
          <w:b/>
          <w:bCs/>
        </w:rPr>
      </w:pPr>
      <w:r>
        <w:rPr>
          <w:b/>
          <w:bCs/>
        </w:rPr>
        <w:t xml:space="preserve">2.1. Цели/задачи/достижения </w:t>
      </w:r>
    </w:p>
    <w:p w:rsidR="002F725D" w:rsidRDefault="002F725D" w:rsidP="002F725D">
      <w:pPr>
        <w:jc w:val="both"/>
      </w:pPr>
      <w:r>
        <w:rPr>
          <w:b/>
          <w:bCs/>
        </w:rPr>
        <w:lastRenderedPageBreak/>
        <w:t>Цель проекта:</w:t>
      </w:r>
      <w:r>
        <w:t xml:space="preserve"> содействие внедрению в практику ОУ методических и практических материалов, направленных на совершенствование профессиональной компетентности педагогов в области развития у детей межполушарного взаимодействия.</w:t>
      </w:r>
    </w:p>
    <w:p w:rsidR="002F725D" w:rsidRDefault="002F725D" w:rsidP="002F725D">
      <w:pPr>
        <w:spacing w:line="276" w:lineRule="auto"/>
        <w:rPr>
          <w:b/>
          <w:sz w:val="28"/>
          <w:szCs w:val="28"/>
        </w:rPr>
      </w:pPr>
    </w:p>
    <w:p w:rsidR="002F725D" w:rsidRDefault="002F725D" w:rsidP="002F725D">
      <w:pPr>
        <w:spacing w:line="276" w:lineRule="auto"/>
        <w:rPr>
          <w:b/>
        </w:rPr>
      </w:pPr>
      <w:r>
        <w:rPr>
          <w:b/>
        </w:rPr>
        <w:t>Задачи проекта:</w:t>
      </w:r>
    </w:p>
    <w:p w:rsidR="002F725D" w:rsidRDefault="002F725D" w:rsidP="002F725D">
      <w:pPr>
        <w:spacing w:line="276" w:lineRule="auto"/>
        <w:ind w:left="720"/>
      </w:pPr>
      <w:r>
        <w:t>1.</w:t>
      </w:r>
      <w:r>
        <w:tab/>
        <w:t xml:space="preserve">Продолжать создавать условия для повышения уровня профессиональной компетентности педагогов через реализацию планов внутрифирменного и внутрисетевого обучения. </w:t>
      </w:r>
    </w:p>
    <w:p w:rsidR="002F725D" w:rsidRDefault="002F725D" w:rsidP="002F725D">
      <w:pPr>
        <w:spacing w:line="276" w:lineRule="auto"/>
        <w:ind w:left="720"/>
      </w:pPr>
      <w:r>
        <w:t>2.</w:t>
      </w:r>
      <w:r>
        <w:tab/>
        <w:t>Внедрить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:rsidR="002F725D" w:rsidRDefault="002F725D" w:rsidP="002F725D">
      <w:pPr>
        <w:spacing w:line="276" w:lineRule="auto"/>
        <w:ind w:left="720"/>
      </w:pPr>
      <w:r>
        <w:t>3.</w:t>
      </w:r>
      <w:r>
        <w:tab/>
        <w:t>Осуществлять педагогическое просвещение родителей в вопросах организации условий для гармоничного развития детей.</w:t>
      </w:r>
    </w:p>
    <w:p w:rsidR="002F725D" w:rsidRDefault="002F725D" w:rsidP="002F725D">
      <w:pPr>
        <w:spacing w:line="276" w:lineRule="auto"/>
        <w:ind w:left="720"/>
      </w:pPr>
      <w:r>
        <w:t>4.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p w:rsidR="002F725D" w:rsidRDefault="002F725D" w:rsidP="002F725D">
      <w:pPr>
        <w:ind w:left="360"/>
        <w:jc w:val="both"/>
      </w:pPr>
    </w:p>
    <w:tbl>
      <w:tblPr>
        <w:tblStyle w:val="a5"/>
        <w:tblW w:w="14719" w:type="dxa"/>
        <w:tblLook w:val="01E0" w:firstRow="1" w:lastRow="1" w:firstColumn="1" w:lastColumn="1" w:noHBand="0" w:noVBand="0"/>
      </w:tblPr>
      <w:tblGrid>
        <w:gridCol w:w="1239"/>
        <w:gridCol w:w="1914"/>
        <w:gridCol w:w="4618"/>
        <w:gridCol w:w="3470"/>
        <w:gridCol w:w="3478"/>
      </w:tblGrid>
      <w:tr w:rsidR="002F725D" w:rsidTr="002F725D">
        <w:tc>
          <w:tcPr>
            <w:tcW w:w="1244" w:type="dxa"/>
            <w:hideMark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Этап </w:t>
            </w:r>
          </w:p>
        </w:tc>
        <w:tc>
          <w:tcPr>
            <w:tcW w:w="1870" w:type="dxa"/>
            <w:hideMark/>
          </w:tcPr>
          <w:p w:rsidR="002F725D" w:rsidRDefault="002F725D" w:rsidP="007021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 и задачи этапа деятельности</w:t>
            </w:r>
          </w:p>
        </w:tc>
        <w:tc>
          <w:tcPr>
            <w:tcW w:w="4639" w:type="dxa"/>
            <w:hideMark/>
          </w:tcPr>
          <w:p w:rsidR="002F725D" w:rsidRDefault="002F725D" w:rsidP="007021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3481" w:type="dxa"/>
            <w:hideMark/>
          </w:tcPr>
          <w:p w:rsidR="002F725D" w:rsidRDefault="002F725D" w:rsidP="007021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</w:t>
            </w:r>
          </w:p>
          <w:p w:rsidR="002F725D" w:rsidRDefault="002F725D" w:rsidP="007021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</w:tc>
        <w:tc>
          <w:tcPr>
            <w:tcW w:w="3485" w:type="dxa"/>
            <w:hideMark/>
          </w:tcPr>
          <w:p w:rsidR="002F725D" w:rsidRDefault="002F725D" w:rsidP="007021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Достигнутые результаты/Достижения</w:t>
            </w:r>
          </w:p>
        </w:tc>
      </w:tr>
      <w:tr w:rsidR="002F725D" w:rsidTr="002F725D">
        <w:trPr>
          <w:trHeight w:val="1134"/>
        </w:trPr>
        <w:tc>
          <w:tcPr>
            <w:tcW w:w="1244" w:type="dxa"/>
            <w:textDirection w:val="btLr"/>
            <w:hideMark/>
          </w:tcPr>
          <w:p w:rsidR="002F725D" w:rsidRDefault="002F725D" w:rsidP="0070210E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 xml:space="preserve"> Организационно-аналитический</w:t>
            </w:r>
            <w:r>
              <w:rPr>
                <w:lang w:eastAsia="en-US"/>
              </w:rPr>
              <w:tab/>
              <w:t xml:space="preserve">этап (август 2020 г.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 xml:space="preserve">ентябрь 2020 г.)  </w:t>
            </w:r>
          </w:p>
        </w:tc>
        <w:tc>
          <w:tcPr>
            <w:tcW w:w="1870" w:type="dxa"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Цель: разработка основных направлений реализации проекта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39" w:type="dxa"/>
            <w:hideMark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Организационное совещание «Нормативно-правовые аспекты работы МИП»</w:t>
            </w:r>
          </w:p>
        </w:tc>
        <w:tc>
          <w:tcPr>
            <w:tcW w:w="3481" w:type="dxa"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Утверждение плана работы координационного совета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Актуализация нормативно-правового обеспечения проекта.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отбора актуальных, с позиций совершенствования профессиональной компетентности педагогов,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85" w:type="dxa"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ОУ созданы и функционируют  рабочие  группы, деятельность которых координируется и согласуется координационным  советом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Сформирована нормативно-правовая база.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 теоретический материал и опыт других педагогов по данной  теме.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Проведена диагностика педагогов и определен уровень готовности педагогического состава к применению современных инновационных технологий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</w:tc>
      </w:tr>
      <w:tr w:rsidR="002F725D" w:rsidTr="002F725D">
        <w:trPr>
          <w:trHeight w:val="1134"/>
        </w:trPr>
        <w:tc>
          <w:tcPr>
            <w:tcW w:w="1244" w:type="dxa"/>
            <w:textDirection w:val="btLr"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Практический этап (октябрь 2020 г. – апрель 2021г.)</w:t>
            </w:r>
          </w:p>
          <w:p w:rsidR="002F725D" w:rsidRDefault="002F725D" w:rsidP="0070210E">
            <w:pPr>
              <w:spacing w:line="276" w:lineRule="auto"/>
              <w:ind w:left="113" w:right="113"/>
              <w:rPr>
                <w:lang w:eastAsia="en-US"/>
              </w:rPr>
            </w:pPr>
          </w:p>
        </w:tc>
        <w:tc>
          <w:tcPr>
            <w:tcW w:w="1870" w:type="dxa"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Цель: транслирование опыта работы по реализации инновационного проекта (портфолио проектов)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39" w:type="dxa"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Круглый стол </w:t>
            </w:r>
            <w:bookmarkStart w:id="2" w:name="_Hlk21937702"/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«Диагностика межполушарного взаимодействия у дошкольников»</w:t>
            </w:r>
            <w:bookmarkEnd w:id="2"/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Городская презентационная площадка – видеоролик «Развитие межполушарного взаимодействия как основы интеллектуального развития детей»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sym w:font="Times New Roman" w:char="F0D8"/>
            </w:r>
            <w:r>
              <w:rPr>
                <w:lang w:eastAsia="en-US"/>
              </w:rPr>
              <w:tab/>
              <w:t>Семинар-практикум «Рисование двумя руками»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sym w:font="Times New Roman" w:char="F0D8"/>
            </w:r>
            <w:r>
              <w:rPr>
                <w:lang w:eastAsia="en-US"/>
              </w:rPr>
              <w:tab/>
              <w:t>Семинар «Мудрое движение. Интегрирующая роль движений в системе «интеллект-тело»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sym w:font="Times New Roman" w:char="F0D8"/>
            </w:r>
            <w:r>
              <w:rPr>
                <w:lang w:eastAsia="en-US"/>
              </w:rPr>
              <w:tab/>
              <w:t>Мастер-класс «Использование ментальных карт в образовательной деятельности с дошкольниками»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sym w:font="Times New Roman" w:char="F0D8"/>
            </w:r>
            <w:r>
              <w:rPr>
                <w:lang w:eastAsia="en-US"/>
              </w:rPr>
              <w:tab/>
              <w:t>Мастер-класс «Интерактивные игры и упражнения с использованием методов эйдетики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sym w:font="Times New Roman" w:char="F0D8"/>
            </w:r>
            <w:r>
              <w:rPr>
                <w:lang w:eastAsia="en-US"/>
              </w:rPr>
              <w:tab/>
              <w:t>Мастер-класс «Сферы применения методик развития межполушарного взаимодействия у детей в ДОУ»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sym w:font="Times New Roman" w:char="F0D8"/>
            </w:r>
            <w:r>
              <w:rPr>
                <w:lang w:eastAsia="en-US"/>
              </w:rPr>
              <w:tab/>
              <w:t xml:space="preserve">Семинар-практикум «Использование </w:t>
            </w:r>
            <w:proofErr w:type="spellStart"/>
            <w:r>
              <w:rPr>
                <w:lang w:eastAsia="en-US"/>
              </w:rPr>
              <w:t>кинезиологических</w:t>
            </w:r>
            <w:proofErr w:type="spellEnd"/>
            <w:r>
              <w:rPr>
                <w:lang w:eastAsia="en-US"/>
              </w:rPr>
              <w:t xml:space="preserve"> упражнений или как научить мозг работать на полную мощность»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sym w:font="Times New Roman" w:char="F0D8"/>
            </w:r>
            <w:r>
              <w:rPr>
                <w:lang w:eastAsia="en-US"/>
              </w:rPr>
              <w:tab/>
              <w:t>Семинар-практикум «Эйдетика, как путь развития интеллекта детей дошкольного возраста»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sym w:font="Times New Roman" w:char="F0D8"/>
            </w:r>
            <w:r>
              <w:rPr>
                <w:lang w:eastAsia="en-US"/>
              </w:rPr>
              <w:tab/>
              <w:t>Семинар «Применение технологии ментальной арифметики как средства развития интеллектуальных способностей ребенка»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sym w:font="Times New Roman" w:char="F0D8"/>
            </w:r>
            <w:r>
              <w:rPr>
                <w:lang w:eastAsia="en-US"/>
              </w:rPr>
              <w:tab/>
              <w:t xml:space="preserve">Семинар «Спектр применения методов развития межполушарного взаимодействия у </w:t>
            </w:r>
            <w:r>
              <w:rPr>
                <w:lang w:eastAsia="en-US"/>
              </w:rPr>
              <w:lastRenderedPageBreak/>
              <w:t>детей дошкольного возраста»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sym w:font="Times New Roman" w:char="F0D8"/>
            </w:r>
            <w:r>
              <w:rPr>
                <w:lang w:eastAsia="en-US"/>
              </w:rPr>
              <w:tab/>
              <w:t>Онлайн-олимпиада по ментальной арифметике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81" w:type="dxa"/>
            <w:hideMark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Выработка единого подхода к проведению диагностики воспитанников.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 и апробация методических материалов по повышению профессиональной компетентности педагогов в вопросах осуществления своевременного и эффективного развития межполушарных связей у детей разного возраста.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картотеки игр и игровых упражнений для дошкольников по  направлениям: ментальная арифметика, ментальные карты, эйдетика, образовательная </w:t>
            </w:r>
            <w:proofErr w:type="spellStart"/>
            <w:r>
              <w:rPr>
                <w:lang w:eastAsia="en-US"/>
              </w:rPr>
              <w:t>кинезиология</w:t>
            </w:r>
            <w:proofErr w:type="spellEnd"/>
            <w:r>
              <w:rPr>
                <w:lang w:eastAsia="en-US"/>
              </w:rPr>
              <w:t>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Трансляция  передового педагогического опыта в муниципальную систему образования.</w:t>
            </w:r>
          </w:p>
        </w:tc>
        <w:tc>
          <w:tcPr>
            <w:tcW w:w="3485" w:type="dxa"/>
            <w:hideMark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Подобраны диагностические методики и осуществлена диагностика развития у старших дошкольников межполушарного взаимодействия.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Создана база методических материалов по повышению профессиональной компетентности педагогов  в вопросах осуществления своевременного и эффективного развития межполушарных связей у детей разного возраста; 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Подобрана картотека игр и игровых упражнений для работы с воспитанниками и учащимися.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t xml:space="preserve"> участники МИП обучены и используют в своей работе современные образовательные технологии: ментальные карты, ментальная арифметика; методы и приемы, применяемые в эйдетике и в образовательной </w:t>
            </w:r>
            <w:proofErr w:type="spellStart"/>
            <w:r>
              <w:rPr>
                <w:lang w:eastAsia="en-US"/>
              </w:rPr>
              <w:t>кинезиологии</w:t>
            </w:r>
            <w:proofErr w:type="spellEnd"/>
            <w:r>
              <w:rPr>
                <w:lang w:eastAsia="en-US"/>
              </w:rPr>
              <w:t>;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сайте ОУ представлены методические и практические материалы по теме проектной деятельности.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платформе </w:t>
            </w:r>
            <w:r>
              <w:rPr>
                <w:lang w:val="en-US" w:eastAsia="en-US"/>
              </w:rPr>
              <w:t>ZOOM</w:t>
            </w:r>
            <w:r w:rsidRPr="00084D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проведены  обучающие мероприятия с педагогами МСО г. Ярославля.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Опыт работы МИП представлен на городской презентационной площадке. </w:t>
            </w:r>
          </w:p>
        </w:tc>
      </w:tr>
      <w:tr w:rsidR="002F725D" w:rsidTr="002F725D">
        <w:trPr>
          <w:trHeight w:val="1134"/>
        </w:trPr>
        <w:tc>
          <w:tcPr>
            <w:tcW w:w="1244" w:type="dxa"/>
            <w:textDirection w:val="btLr"/>
            <w:hideMark/>
          </w:tcPr>
          <w:p w:rsidR="002F725D" w:rsidRDefault="002F725D" w:rsidP="0070210E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 Обобщающий этап (май 2010 г.)</w:t>
            </w:r>
          </w:p>
        </w:tc>
        <w:tc>
          <w:tcPr>
            <w:tcW w:w="1870" w:type="dxa"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39" w:type="dxa"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Педагогическая</w:t>
            </w:r>
            <w:proofErr w:type="gramEnd"/>
            <w:r>
              <w:rPr>
                <w:lang w:eastAsia="en-US"/>
              </w:rPr>
              <w:t xml:space="preserve"> онлайн-конференция «Подведение итогов работы МИП»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Онлайн-совещания по подготовке к участию в конкурсе на соискание статуса инновационной площадки МСО г. Ярославля</w:t>
            </w:r>
          </w:p>
        </w:tc>
        <w:tc>
          <w:tcPr>
            <w:tcW w:w="3481" w:type="dxa"/>
            <w:hideMark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методических материалов по проекту.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проекта на соискание статуса муниципальной инновационной площадки по теме «Развитие межполушарного взаимодействия как основы интеллектуального развития детей» (третий год работы)</w:t>
            </w:r>
          </w:p>
        </w:tc>
        <w:tc>
          <w:tcPr>
            <w:tcW w:w="3485" w:type="dxa"/>
          </w:tcPr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Созданы продукты проектной деятельности: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 методические материалы по повышению профессиональной компетентности педагогов (конспекты семинаров, мастер-классов и др.) в вопросах применения ментальной арифметики, ментальных карт, образовательной </w:t>
            </w:r>
            <w:proofErr w:type="spellStart"/>
            <w:r>
              <w:rPr>
                <w:lang w:eastAsia="en-US"/>
              </w:rPr>
              <w:t>кинезиологии</w:t>
            </w:r>
            <w:proofErr w:type="spellEnd"/>
            <w:r>
              <w:rPr>
                <w:lang w:eastAsia="en-US"/>
              </w:rPr>
              <w:t xml:space="preserve">, эйдетики; 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картотеки игр и игровых упражнений для дошкольников и младших школьников, направленные на синхронизацию работы полушарий головного мозга;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дополнительная образовательная программа для детей 5-7 лет «Ментальная арифметика»</w:t>
            </w:r>
          </w:p>
          <w:p w:rsidR="002F725D" w:rsidRDefault="002F725D" w:rsidP="0070210E">
            <w:pPr>
              <w:spacing w:line="276" w:lineRule="auto"/>
              <w:rPr>
                <w:lang w:eastAsia="en-US"/>
              </w:rPr>
            </w:pPr>
          </w:p>
        </w:tc>
      </w:tr>
    </w:tbl>
    <w:p w:rsidR="002F725D" w:rsidRDefault="002F725D" w:rsidP="002F725D">
      <w:pPr>
        <w:ind w:left="284"/>
        <w:jc w:val="both"/>
      </w:pPr>
    </w:p>
    <w:p w:rsidR="002F725D" w:rsidRDefault="002F725D" w:rsidP="002F725D">
      <w:pPr>
        <w:jc w:val="both"/>
        <w:rPr>
          <w:b/>
          <w:bCs/>
        </w:rPr>
      </w:pPr>
      <w:r>
        <w:rPr>
          <w:b/>
          <w:bCs/>
        </w:rPr>
        <w:t xml:space="preserve">Если в проект вносились изменения, необходимо указать какие и причину внесения коррективов? </w:t>
      </w:r>
    </w:p>
    <w:p w:rsidR="002F725D" w:rsidRDefault="002F725D" w:rsidP="002F725D">
      <w:pPr>
        <w:jc w:val="both"/>
      </w:pPr>
    </w:p>
    <w:p w:rsidR="002F725D" w:rsidRDefault="002F725D" w:rsidP="002F725D">
      <w:pPr>
        <w:ind w:firstLine="708"/>
        <w:jc w:val="both"/>
      </w:pPr>
      <w:r>
        <w:t xml:space="preserve">В связи с неблагоприятной эпидемиологической обстановкой, запланированная на май 2021 года </w:t>
      </w:r>
      <w:proofErr w:type="spellStart"/>
      <w:r>
        <w:t>квест</w:t>
      </w:r>
      <w:proofErr w:type="spellEnd"/>
      <w:r>
        <w:t xml:space="preserve">-игра для педагогов МСО г. Ярославля «Ярмарка идей: опыт применения современных образовательных технологий </w:t>
      </w:r>
      <w:proofErr w:type="gramStart"/>
      <w:r>
        <w:t>-м</w:t>
      </w:r>
      <w:proofErr w:type="gramEnd"/>
      <w:r>
        <w:t xml:space="preserve">ентальной арифметики, ментальных карт, образовательной </w:t>
      </w:r>
      <w:proofErr w:type="spellStart"/>
      <w:r>
        <w:t>кинезиологии</w:t>
      </w:r>
      <w:proofErr w:type="spellEnd"/>
      <w:r>
        <w:t xml:space="preserve"> и эйдетики в работе с детьми» была перенесена на второе полугодие 2022 года.</w:t>
      </w:r>
    </w:p>
    <w:p w:rsidR="002F725D" w:rsidRDefault="002F725D" w:rsidP="002F725D">
      <w:pPr>
        <w:pStyle w:val="formattext"/>
        <w:spacing w:before="0" w:beforeAutospacing="0" w:after="0" w:afterAutospacing="0"/>
        <w:jc w:val="both"/>
      </w:pPr>
    </w:p>
    <w:p w:rsidR="002F725D" w:rsidRDefault="002F725D" w:rsidP="002F725D">
      <w:pPr>
        <w:pStyle w:val="formattext"/>
        <w:spacing w:before="0" w:beforeAutospacing="0" w:after="0" w:afterAutospacing="0"/>
        <w:jc w:val="both"/>
      </w:pPr>
    </w:p>
    <w:p w:rsidR="002F725D" w:rsidRDefault="002F725D" w:rsidP="002F725D">
      <w:pPr>
        <w:pStyle w:val="formattext"/>
        <w:jc w:val="both"/>
        <w:rPr>
          <w:b/>
          <w:bCs/>
        </w:rPr>
      </w:pPr>
      <w:r>
        <w:rPr>
          <w:b/>
          <w:bCs/>
        </w:rPr>
        <w:lastRenderedPageBreak/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2F725D" w:rsidRDefault="002F725D" w:rsidP="002F725D">
      <w:pPr>
        <w:pStyle w:val="a3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оптимальные условия для повышения профессиональной компетенции педагогов по вопросам развития межполушарного взаимодействия у детей через реализацию внутрифирменного и внутрисетевого обучения.</w:t>
      </w:r>
    </w:p>
    <w:p w:rsidR="002F725D" w:rsidRDefault="002F725D" w:rsidP="002F725D">
      <w:pPr>
        <w:pStyle w:val="a3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Функционирует сетевое взаимодействие образовательных учреждений г. Ярославля</w:t>
      </w:r>
    </w:p>
    <w:p w:rsidR="002F725D" w:rsidRDefault="002F725D" w:rsidP="002F725D">
      <w:pPr>
        <w:pStyle w:val="a3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:rsidR="002F725D" w:rsidRDefault="002F725D" w:rsidP="002F725D">
      <w:pPr>
        <w:jc w:val="both"/>
        <w:rPr>
          <w:b/>
        </w:rPr>
      </w:pPr>
      <w:r>
        <w:rPr>
          <w:b/>
          <w:bCs/>
        </w:rPr>
        <w:t xml:space="preserve">2.3. Опишите трудности и проблемы, с которыми столкнулись при реализации инновационного проекта – </w:t>
      </w:r>
      <w:r>
        <w:t>отсутствие трудностей</w:t>
      </w:r>
      <w:r>
        <w:rPr>
          <w:b/>
        </w:rPr>
        <w:t xml:space="preserve"> </w:t>
      </w:r>
    </w:p>
    <w:p w:rsidR="002F725D" w:rsidRDefault="002F725D" w:rsidP="002F725D">
      <w:pPr>
        <w:pStyle w:val="formattext"/>
        <w:spacing w:before="0" w:beforeAutospacing="0" w:after="0" w:afterAutospacing="0"/>
        <w:jc w:val="both"/>
      </w:pPr>
    </w:p>
    <w:p w:rsidR="002F725D" w:rsidRDefault="002F725D" w:rsidP="002F725D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2F725D" w:rsidRDefault="002F725D" w:rsidP="002F725D">
      <w:pPr>
        <w:pStyle w:val="formattext"/>
        <w:spacing w:before="0" w:beforeAutospacing="0" w:after="0" w:afterAutospacing="0"/>
        <w:ind w:left="284"/>
        <w:jc w:val="both"/>
      </w:pPr>
    </w:p>
    <w:p w:rsidR="002F725D" w:rsidRDefault="002F725D" w:rsidP="002F725D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Укажите достигнутые результаты и эффекты инновационного проекта:</w:t>
      </w:r>
    </w:p>
    <w:p w:rsidR="002F725D" w:rsidRDefault="002F725D" w:rsidP="002F725D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2F725D" w:rsidRDefault="002F725D" w:rsidP="002F725D">
      <w:pPr>
        <w:pStyle w:val="a4"/>
        <w:widowControl/>
        <w:numPr>
          <w:ilvl w:val="0"/>
          <w:numId w:val="4"/>
        </w:numPr>
        <w:tabs>
          <w:tab w:val="left" w:pos="567"/>
        </w:tabs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Замотивированность</w:t>
      </w:r>
      <w:proofErr w:type="spellEnd"/>
      <w:r>
        <w:rPr>
          <w:sz w:val="24"/>
          <w:szCs w:val="24"/>
        </w:rPr>
        <w:t xml:space="preserve"> коллектива МДОУ на участие в инновационной деятельности и транслирование педагогического опыта </w:t>
      </w:r>
    </w:p>
    <w:p w:rsidR="002F725D" w:rsidRDefault="002F725D" w:rsidP="002F725D">
      <w:pPr>
        <w:pStyle w:val="a4"/>
        <w:widowControl/>
        <w:numPr>
          <w:ilvl w:val="0"/>
          <w:numId w:val="4"/>
        </w:numPr>
        <w:tabs>
          <w:tab w:val="left" w:pos="567"/>
        </w:tabs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Положительные качественные изменения дошкольного образования через повышение методической активности педагогов  и стимулирование их к активному применению современных образовательных технологий</w:t>
      </w:r>
    </w:p>
    <w:p w:rsidR="002F725D" w:rsidRDefault="002F725D" w:rsidP="002F725D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Проанализированы и внедряются в педагогическую деятельность ДОУ средства, методы и приемы, способствующие развитию межполушарного взаимодействия у детей. Создан банк материалов по результатам работы МИП</w:t>
      </w:r>
    </w:p>
    <w:p w:rsidR="002F725D" w:rsidRDefault="002F725D" w:rsidP="002F725D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Реализуются дополнительные образовательные программы для детей 5-7 лет по ментальной арифметике</w:t>
      </w:r>
    </w:p>
    <w:p w:rsidR="002F725D" w:rsidRDefault="002F725D" w:rsidP="002F725D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Проведена первая городская онлайн-олимпиада по ментальной арифметике</w:t>
      </w:r>
    </w:p>
    <w:p w:rsidR="002F725D" w:rsidRDefault="002F725D" w:rsidP="002F725D">
      <w:pPr>
        <w:pStyle w:val="a4"/>
        <w:widowControl/>
        <w:numPr>
          <w:ilvl w:val="0"/>
          <w:numId w:val="4"/>
        </w:numPr>
        <w:tabs>
          <w:tab w:val="left" w:pos="567"/>
        </w:tabs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Повышение имиджа детского сада.</w:t>
      </w:r>
    </w:p>
    <w:p w:rsidR="002F725D" w:rsidRDefault="002F725D" w:rsidP="002F725D"/>
    <w:p w:rsidR="002F725D" w:rsidRDefault="002F725D" w:rsidP="002F725D">
      <w:pPr>
        <w:tabs>
          <w:tab w:val="left" w:pos="567"/>
        </w:tabs>
        <w:rPr>
          <w:b/>
          <w:bCs/>
        </w:rPr>
      </w:pPr>
      <w:r>
        <w:rPr>
          <w:b/>
          <w:bCs/>
        </w:rPr>
        <w:t xml:space="preserve">3.2. Обоснование востребованности результатов инновационной деятельности для МСО г. Ярославля </w:t>
      </w:r>
    </w:p>
    <w:p w:rsidR="002F725D" w:rsidRDefault="002F725D" w:rsidP="002F725D">
      <w:pPr>
        <w:tabs>
          <w:tab w:val="left" w:pos="567"/>
        </w:tabs>
      </w:pPr>
    </w:p>
    <w:p w:rsidR="002F725D" w:rsidRDefault="002F725D" w:rsidP="002F725D">
      <w:pPr>
        <w:ind w:firstLine="708"/>
      </w:pPr>
      <w:r>
        <w:t xml:space="preserve">Интерес педагогов МСО г. Ярославля к опыту работы образовательных учреждений, представленному на муниципальных мероприятиях для педагогических работников детских садов и школ. (Проанализированные материалы обратной связи указывают на востребованность транслируемого опыта в практической деятельности педагогов </w:t>
      </w:r>
      <w:proofErr w:type="gramStart"/>
      <w:r>
        <w:t>-о</w:t>
      </w:r>
      <w:proofErr w:type="gramEnd"/>
      <w:r>
        <w:t>т 80 до 100%)</w:t>
      </w:r>
    </w:p>
    <w:p w:rsidR="002F725D" w:rsidRDefault="002F725D" w:rsidP="002F725D">
      <w:r>
        <w:t xml:space="preserve"> Востребованность на городской презентационной площадке материалов по развитию у детей межполушарного взаимодействия</w:t>
      </w:r>
    </w:p>
    <w:p w:rsidR="002F725D" w:rsidRDefault="002F725D" w:rsidP="002F725D">
      <w:pPr>
        <w:tabs>
          <w:tab w:val="left" w:pos="567"/>
        </w:tabs>
      </w:pPr>
    </w:p>
    <w:p w:rsidR="002F725D" w:rsidRDefault="002F725D" w:rsidP="002F725D">
      <w:pPr>
        <w:pStyle w:val="formattext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b/>
          <w:bCs/>
        </w:rPr>
        <w:t xml:space="preserve">Влияние инновационных процессов на эффективность деятельности образовательной организации </w:t>
      </w:r>
    </w:p>
    <w:p w:rsidR="002F725D" w:rsidRDefault="002F725D" w:rsidP="002F725D">
      <w:pPr>
        <w:pStyle w:val="formattext"/>
        <w:spacing w:before="0" w:beforeAutospacing="0" w:after="0" w:afterAutospacing="0"/>
        <w:ind w:left="720"/>
        <w:jc w:val="both"/>
      </w:pPr>
    </w:p>
    <w:p w:rsidR="002F725D" w:rsidRDefault="002F725D" w:rsidP="002F725D">
      <w:pPr>
        <w:pStyle w:val="a4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lef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Рост профессиональной компетентности и мастерства педагогов, овладение методами развития межполушарного взаимодействия у детей</w:t>
      </w:r>
    </w:p>
    <w:p w:rsidR="002F725D" w:rsidRDefault="002F725D" w:rsidP="002F725D">
      <w:pPr>
        <w:pStyle w:val="a4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lef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:rsidR="002F725D" w:rsidRDefault="002F725D" w:rsidP="002F725D">
      <w:pPr>
        <w:pStyle w:val="a4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lef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:rsidR="002F725D" w:rsidRDefault="002F725D" w:rsidP="002F725D">
      <w:pPr>
        <w:pStyle w:val="a4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lef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Высокий имидж и конкурентоспособность учреждения в окружающем социуме.</w:t>
      </w:r>
    </w:p>
    <w:p w:rsidR="002F725D" w:rsidRDefault="002F725D" w:rsidP="002F725D">
      <w:pPr>
        <w:pStyle w:val="a4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lef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Совершенствование РППС</w:t>
      </w:r>
    </w:p>
    <w:p w:rsidR="002F725D" w:rsidRDefault="002F725D" w:rsidP="002F725D">
      <w:pPr>
        <w:pStyle w:val="a4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lef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Удовлетворённость родительского состава ДОУ качеством образования</w:t>
      </w:r>
    </w:p>
    <w:p w:rsidR="002F725D" w:rsidRDefault="002F725D" w:rsidP="002F725D">
      <w:pPr>
        <w:pStyle w:val="formattext"/>
        <w:spacing w:before="0" w:beforeAutospacing="0" w:after="0" w:afterAutospacing="0"/>
        <w:ind w:left="720"/>
        <w:jc w:val="both"/>
        <w:rPr>
          <w:rFonts w:eastAsia="Batang"/>
          <w:color w:val="FF0000"/>
        </w:rPr>
      </w:pPr>
    </w:p>
    <w:p w:rsidR="002F725D" w:rsidRDefault="002F725D" w:rsidP="002F725D">
      <w:pPr>
        <w:tabs>
          <w:tab w:val="left" w:pos="567"/>
        </w:tabs>
        <w:jc w:val="both"/>
      </w:pPr>
      <w:r>
        <w:rPr>
          <w:b/>
          <w:bCs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2F725D" w:rsidRDefault="002F725D" w:rsidP="002F725D">
      <w:pPr>
        <w:tabs>
          <w:tab w:val="left" w:pos="567"/>
        </w:tabs>
        <w:jc w:val="both"/>
      </w:pPr>
    </w:p>
    <w:p w:rsidR="002F725D" w:rsidRDefault="002F725D" w:rsidP="002F725D">
      <w:pPr>
        <w:tabs>
          <w:tab w:val="left" w:pos="567"/>
        </w:tabs>
        <w:jc w:val="both"/>
      </w:pPr>
    </w:p>
    <w:p w:rsidR="002F725D" w:rsidRDefault="002F725D" w:rsidP="002F725D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Анкетирование участников внутрисетевых мастер-классов </w:t>
      </w:r>
    </w:p>
    <w:p w:rsidR="002F725D" w:rsidRDefault="002F725D" w:rsidP="002F725D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Анкетирование и отзывы педагогов ДОУ</w:t>
      </w:r>
    </w:p>
    <w:p w:rsidR="002F725D" w:rsidRDefault="002F725D" w:rsidP="002F725D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Усвоение воспитанниками образовательных программ, в том числе дополнительных образовательных программ</w:t>
      </w:r>
    </w:p>
    <w:p w:rsidR="002F725D" w:rsidRDefault="002F725D" w:rsidP="002F725D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Анкетирование родительского состава ДОУ «Удовлетворённость качеством предоставляемой образовательной услуги» (Стабильно высокая доля семей, удовлетворенных качеством предоставления образовательных услуг)</w:t>
      </w:r>
    </w:p>
    <w:p w:rsidR="002F725D" w:rsidRDefault="002F725D" w:rsidP="002F725D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Востребованность муниципальной онлайн-олимпиады по ментальной арифметике для дошкольников.</w:t>
      </w:r>
      <w:proofErr w:type="gramEnd"/>
    </w:p>
    <w:p w:rsidR="002F725D" w:rsidRDefault="002F725D" w:rsidP="002F725D">
      <w:pPr>
        <w:tabs>
          <w:tab w:val="left" w:pos="567"/>
        </w:tabs>
        <w:jc w:val="both"/>
      </w:pPr>
    </w:p>
    <w:p w:rsidR="002F725D" w:rsidRDefault="002F725D" w:rsidP="002F725D">
      <w:pPr>
        <w:tabs>
          <w:tab w:val="left" w:pos="567"/>
        </w:tabs>
        <w:jc w:val="both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2F725D" w:rsidRDefault="002F725D" w:rsidP="002F725D">
      <w:pPr>
        <w:tabs>
          <w:tab w:val="left" w:pos="567"/>
        </w:tabs>
        <w:jc w:val="both"/>
        <w:rPr>
          <w:rFonts w:eastAsia="Batang"/>
        </w:rPr>
      </w:pPr>
    </w:p>
    <w:p w:rsidR="002F725D" w:rsidRDefault="002F725D" w:rsidP="002F725D">
      <w:pPr>
        <w:pStyle w:val="a4"/>
        <w:widowControl/>
        <w:numPr>
          <w:ilvl w:val="0"/>
          <w:numId w:val="7"/>
        </w:numPr>
        <w:tabs>
          <w:tab w:val="left" w:pos="0"/>
          <w:tab w:val="left" w:pos="1276"/>
        </w:tabs>
        <w:suppressAutoHyphens/>
        <w:autoSpaceDE/>
        <w:autoSpaceDN/>
        <w:spacing w:after="200" w:line="232" w:lineRule="auto"/>
        <w:contextualSpacing/>
        <w:jc w:val="left"/>
        <w:rPr>
          <w:rFonts w:eastAsiaTheme="minorHAnsi"/>
          <w:sz w:val="24"/>
          <w:szCs w:val="24"/>
          <w:lang w:eastAsia="ru-RU"/>
        </w:rPr>
      </w:pPr>
      <w:r>
        <w:rPr>
          <w:rFonts w:eastAsia="Batang"/>
          <w:sz w:val="24"/>
          <w:szCs w:val="24"/>
        </w:rPr>
        <w:t xml:space="preserve">Городская презентационная площадка </w:t>
      </w:r>
    </w:p>
    <w:p w:rsidR="002F725D" w:rsidRDefault="002F725D" w:rsidP="002F725D">
      <w:pPr>
        <w:pStyle w:val="a4"/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200" w:line="276" w:lineRule="auto"/>
        <w:contextualSpacing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Размещение материалов на сайте МДОУ в разделе «Инновационная деятельность»</w:t>
      </w:r>
    </w:p>
    <w:p w:rsidR="002F725D" w:rsidRDefault="002F725D" w:rsidP="002F725D">
      <w:pPr>
        <w:pStyle w:val="a4"/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200" w:line="276" w:lineRule="auto"/>
        <w:contextualSpacing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Продукт деятельности МИП подготовлен для проведения экспертной оценки в МОУ «ГЦРО»</w:t>
      </w:r>
    </w:p>
    <w:p w:rsidR="002F725D" w:rsidRDefault="002F725D" w:rsidP="002F725D">
      <w:pPr>
        <w:tabs>
          <w:tab w:val="left" w:pos="567"/>
        </w:tabs>
        <w:jc w:val="both"/>
        <w:rPr>
          <w:rFonts w:eastAsia="Batang"/>
        </w:rPr>
      </w:pPr>
    </w:p>
    <w:p w:rsidR="002F725D" w:rsidRDefault="002F725D" w:rsidP="002F725D">
      <w:pPr>
        <w:tabs>
          <w:tab w:val="left" w:pos="567"/>
        </w:tabs>
        <w:jc w:val="both"/>
        <w:rPr>
          <w:rFonts w:eastAsia="Batang"/>
        </w:rPr>
      </w:pPr>
    </w:p>
    <w:p w:rsidR="002F725D" w:rsidRDefault="002F725D" w:rsidP="002F725D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Заведующий МДОУ «Детский сад № 192»                                                                                                             И.В. Булатова</w:t>
      </w:r>
    </w:p>
    <w:p w:rsidR="002F725D" w:rsidRDefault="002F725D" w:rsidP="002F725D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Старший воспитатель МДОУ «Детский сад № 192»                                                                                             Д.В </w:t>
      </w:r>
      <w:proofErr w:type="spellStart"/>
      <w:r>
        <w:rPr>
          <w:rFonts w:eastAsia="Batang"/>
        </w:rPr>
        <w:t>Кокорева</w:t>
      </w:r>
      <w:proofErr w:type="spellEnd"/>
    </w:p>
    <w:p w:rsidR="002F725D" w:rsidRDefault="002F725D" w:rsidP="002F725D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Старший воспитатель МДОУ «Детский сад № 192»                                                                                                 Л.А. Гусева</w:t>
      </w:r>
    </w:p>
    <w:p w:rsidR="002F725D" w:rsidRDefault="002F725D" w:rsidP="002F725D">
      <w:pPr>
        <w:rPr>
          <w:sz w:val="20"/>
          <w:szCs w:val="20"/>
        </w:rPr>
      </w:pPr>
    </w:p>
    <w:p w:rsidR="002F725D" w:rsidRDefault="002F725D" w:rsidP="002F725D">
      <w:pPr>
        <w:rPr>
          <w:sz w:val="20"/>
          <w:szCs w:val="20"/>
        </w:rPr>
      </w:pPr>
    </w:p>
    <w:p w:rsidR="00871F0C" w:rsidRDefault="00871F0C"/>
    <w:sectPr w:rsidR="00871F0C" w:rsidSect="002F72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4E9"/>
    <w:multiLevelType w:val="hybridMultilevel"/>
    <w:tmpl w:val="A006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7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5D"/>
    <w:rsid w:val="00002448"/>
    <w:rsid w:val="000105CB"/>
    <w:rsid w:val="000120D5"/>
    <w:rsid w:val="0001218D"/>
    <w:rsid w:val="00021940"/>
    <w:rsid w:val="000238D6"/>
    <w:rsid w:val="00025237"/>
    <w:rsid w:val="0003690E"/>
    <w:rsid w:val="00040203"/>
    <w:rsid w:val="000415C8"/>
    <w:rsid w:val="00052C08"/>
    <w:rsid w:val="00054F25"/>
    <w:rsid w:val="00060850"/>
    <w:rsid w:val="00072E36"/>
    <w:rsid w:val="000766D9"/>
    <w:rsid w:val="00081C3A"/>
    <w:rsid w:val="00086C46"/>
    <w:rsid w:val="000B0FC2"/>
    <w:rsid w:val="000B526D"/>
    <w:rsid w:val="000B786E"/>
    <w:rsid w:val="000B7AC6"/>
    <w:rsid w:val="000C1954"/>
    <w:rsid w:val="000C19F9"/>
    <w:rsid w:val="000C3136"/>
    <w:rsid w:val="000D5CCF"/>
    <w:rsid w:val="000E4FD2"/>
    <w:rsid w:val="000F2E37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94D59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92491"/>
    <w:rsid w:val="002944B4"/>
    <w:rsid w:val="00294716"/>
    <w:rsid w:val="00295586"/>
    <w:rsid w:val="002B174B"/>
    <w:rsid w:val="002B17AF"/>
    <w:rsid w:val="002B2AC6"/>
    <w:rsid w:val="002C193B"/>
    <w:rsid w:val="002C2D2F"/>
    <w:rsid w:val="002D0079"/>
    <w:rsid w:val="002E0A28"/>
    <w:rsid w:val="002E2FCE"/>
    <w:rsid w:val="002F138B"/>
    <w:rsid w:val="002F4002"/>
    <w:rsid w:val="002F725D"/>
    <w:rsid w:val="00300C08"/>
    <w:rsid w:val="00304568"/>
    <w:rsid w:val="003130C4"/>
    <w:rsid w:val="0031751C"/>
    <w:rsid w:val="00323D5B"/>
    <w:rsid w:val="0032670B"/>
    <w:rsid w:val="00326925"/>
    <w:rsid w:val="00331D6B"/>
    <w:rsid w:val="00332B40"/>
    <w:rsid w:val="0033716E"/>
    <w:rsid w:val="0034165F"/>
    <w:rsid w:val="0036388B"/>
    <w:rsid w:val="003929DC"/>
    <w:rsid w:val="003A20CC"/>
    <w:rsid w:val="003A22A0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14C9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5E1A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276E"/>
    <w:rsid w:val="005063D9"/>
    <w:rsid w:val="0051344B"/>
    <w:rsid w:val="00523023"/>
    <w:rsid w:val="00531A8C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08C0"/>
    <w:rsid w:val="007253CF"/>
    <w:rsid w:val="00727B6E"/>
    <w:rsid w:val="00732080"/>
    <w:rsid w:val="00737888"/>
    <w:rsid w:val="00747DE1"/>
    <w:rsid w:val="007539F9"/>
    <w:rsid w:val="00755813"/>
    <w:rsid w:val="00761325"/>
    <w:rsid w:val="0077386A"/>
    <w:rsid w:val="00773DA3"/>
    <w:rsid w:val="00777858"/>
    <w:rsid w:val="00783E5D"/>
    <w:rsid w:val="00795F43"/>
    <w:rsid w:val="007A5678"/>
    <w:rsid w:val="007A5E0B"/>
    <w:rsid w:val="007B202F"/>
    <w:rsid w:val="007B2354"/>
    <w:rsid w:val="007B286D"/>
    <w:rsid w:val="007B2950"/>
    <w:rsid w:val="007B2F61"/>
    <w:rsid w:val="007B73E5"/>
    <w:rsid w:val="007C6FED"/>
    <w:rsid w:val="007C71FF"/>
    <w:rsid w:val="007D2B32"/>
    <w:rsid w:val="007E6507"/>
    <w:rsid w:val="007E75F2"/>
    <w:rsid w:val="007E77D9"/>
    <w:rsid w:val="007F2D1A"/>
    <w:rsid w:val="007F56DF"/>
    <w:rsid w:val="0081703D"/>
    <w:rsid w:val="00817D89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E4C98"/>
    <w:rsid w:val="009F12E4"/>
    <w:rsid w:val="009F5E2A"/>
    <w:rsid w:val="009F7424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44A4"/>
    <w:rsid w:val="00A5548C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06899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A6321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17E7"/>
    <w:rsid w:val="00C127BF"/>
    <w:rsid w:val="00C14F8A"/>
    <w:rsid w:val="00C22652"/>
    <w:rsid w:val="00C231CD"/>
    <w:rsid w:val="00C2738E"/>
    <w:rsid w:val="00C310D5"/>
    <w:rsid w:val="00C33707"/>
    <w:rsid w:val="00C4394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43FF"/>
    <w:rsid w:val="00CB53FB"/>
    <w:rsid w:val="00CB578D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6652"/>
    <w:rsid w:val="00D31319"/>
    <w:rsid w:val="00D32C2A"/>
    <w:rsid w:val="00D40147"/>
    <w:rsid w:val="00D425D9"/>
    <w:rsid w:val="00D537C4"/>
    <w:rsid w:val="00D55605"/>
    <w:rsid w:val="00D56270"/>
    <w:rsid w:val="00D61D78"/>
    <w:rsid w:val="00D6623C"/>
    <w:rsid w:val="00D70962"/>
    <w:rsid w:val="00D70D54"/>
    <w:rsid w:val="00D771A8"/>
    <w:rsid w:val="00D82D00"/>
    <w:rsid w:val="00D83783"/>
    <w:rsid w:val="00D900F7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EF3365"/>
    <w:rsid w:val="00EF7C56"/>
    <w:rsid w:val="00F0131E"/>
    <w:rsid w:val="00F06EE5"/>
    <w:rsid w:val="00F07AC8"/>
    <w:rsid w:val="00F10765"/>
    <w:rsid w:val="00F11BE9"/>
    <w:rsid w:val="00F14C97"/>
    <w:rsid w:val="00F20421"/>
    <w:rsid w:val="00F231F5"/>
    <w:rsid w:val="00F41D85"/>
    <w:rsid w:val="00F457D6"/>
    <w:rsid w:val="00F52B00"/>
    <w:rsid w:val="00F54764"/>
    <w:rsid w:val="00F558EB"/>
    <w:rsid w:val="00F63BE5"/>
    <w:rsid w:val="00F678B9"/>
    <w:rsid w:val="00F74D99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25D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2F725D"/>
    <w:pPr>
      <w:widowControl w:val="0"/>
      <w:autoSpaceDE w:val="0"/>
      <w:autoSpaceDN w:val="0"/>
      <w:ind w:left="550" w:hanging="426"/>
      <w:jc w:val="both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2F725D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25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F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25D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2F725D"/>
    <w:pPr>
      <w:widowControl w:val="0"/>
      <w:autoSpaceDE w:val="0"/>
      <w:autoSpaceDN w:val="0"/>
      <w:ind w:left="550" w:hanging="426"/>
      <w:jc w:val="both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2F725D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25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F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3C542-30D7-4621-AA50-5686CA8D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Notebook_ZAV</dc:creator>
  <cp:lastModifiedBy>2</cp:lastModifiedBy>
  <cp:revision>2</cp:revision>
  <dcterms:created xsi:type="dcterms:W3CDTF">2021-05-19T09:42:00Z</dcterms:created>
  <dcterms:modified xsi:type="dcterms:W3CDTF">2021-05-19T09:42:00Z</dcterms:modified>
</cp:coreProperties>
</file>