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E" w:rsidRPr="00775DAE" w:rsidRDefault="00775DAE" w:rsidP="00775DAE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Максимальный объем образовательной нагрузки на ребенка в организованных формах обучения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 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6699"/>
          <w:sz w:val="30"/>
          <w:szCs w:val="30"/>
          <w:bdr w:val="none" w:sz="0" w:space="0" w:color="auto" w:frame="1"/>
          <w:lang w:eastAsia="ru-RU"/>
        </w:rPr>
        <w:t>          </w:t>
      </w:r>
      <w:r w:rsidRPr="00775DAE">
        <w:rPr>
          <w:rFonts w:ascii="Georgia" w:eastAsia="Times New Roman" w:hAnsi="Georgia" w:cs="Times New Roman"/>
          <w:color w:val="006699"/>
          <w:sz w:val="30"/>
          <w:lang w:eastAsia="ru-RU"/>
        </w:rPr>
        <w:t> 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Фундаментальной предпосылкой воспитания и обучения детей в ДОУ является забота об укреплении их здоровья.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Образовательный процесс неизбежно сопровождается интеллектуальной, психологической и физиологической нагрузкой.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 позиции гигиены детства предлагаемая в учреждении учебно-воспитательная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нагрузка и формы ее организации соответствуют его возрастным и психофизиологическим возможностям.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             Основным средством реализации содержания воспитания и обучения в детском саду является 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план по непосредственно образовательной деятельности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 который позволяет распределить программный материал на весь учебный год и обеспечить целостность педагогического процесса в условиях вариативности.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 </w:t>
      </w:r>
    </w:p>
    <w:p w:rsidR="00775DAE" w:rsidRPr="00775DAE" w:rsidRDefault="00775DAE" w:rsidP="00775DAE">
      <w:pPr>
        <w:spacing w:after="0" w:line="316" w:lineRule="atLeast"/>
        <w:ind w:right="99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          План учитывает особенности контингента детей и составляется на основе рекомендаций программы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"От рождения до школы" Авторы: Н. Е.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Веракса</w:t>
      </w:r>
      <w:proofErr w:type="spell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 Т. С. Комарова. М. А. Васильева.</w:t>
      </w:r>
      <w:proofErr w:type="gramStart"/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СанНиП</w:t>
      </w:r>
      <w:proofErr w:type="spellEnd"/>
      <w:r w:rsidRPr="00775D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        При распределении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образовательной нагрузки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педагоги ДОУ используют необходимые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здоровьесберегающие</w:t>
      </w:r>
      <w:proofErr w:type="spell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компоненты: вид деятельности, требующий умственного напряжения, чередуется с физкультурой и музыкальной деятельностью. Во время занятий для снятия утомления проводится физкультминутки, динамические паузы. 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          </w:t>
      </w:r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 Режим непосредственно образовательной деятельности 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воспитанников детского сада устанавливается в соответствии с требованиями, предъявляемыми к режиму дня в дошкольном образовательном учреждении (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СанПиН</w:t>
      </w:r>
      <w:proofErr w:type="spell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).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При реализации общеобразовательной программы дошкольного образовательного учреждения для детей ясельного возраста от 1,5 до 3 лет непосредственно образовательная деятельность должна составлять не более 1,5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lastRenderedPageBreak/>
        <w:t>часа в неделю (игровая, музыкальная, деятельность, общение, развитие движений) Продолжительность непосредственной образовательной деятельности составляет не более 10 минут. Допускается осуществлять непосредственно образовательную деятельность в первую и вторую половину дня (по 8-10минут).</w:t>
      </w:r>
    </w:p>
    <w:p w:rsidR="00775DAE" w:rsidRDefault="00775DAE" w:rsidP="00775DAE">
      <w:pPr>
        <w:spacing w:after="0" w:line="355" w:lineRule="atLeast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           </w:t>
      </w:r>
      <w:r w:rsidRPr="00775DAE">
        <w:rPr>
          <w:rFonts w:ascii="Georgia" w:eastAsia="Times New Roman" w:hAnsi="Georgia" w:cs="Times New Roman"/>
          <w:color w:val="003399"/>
          <w:sz w:val="32"/>
          <w:lang w:eastAsia="ru-RU"/>
        </w:rPr>
        <w:t> </w:t>
      </w:r>
      <w:proofErr w:type="gramStart"/>
      <w:r w:rsidRPr="00775DAE">
        <w:rPr>
          <w:rFonts w:ascii="Georgia" w:eastAsia="Times New Roman" w:hAnsi="Georgia" w:cs="Times New Roman"/>
          <w:b/>
          <w:bCs/>
          <w:color w:val="003399"/>
          <w:sz w:val="32"/>
          <w:lang w:eastAsia="ru-RU"/>
        </w:rPr>
        <w:t>Максимально допустимый объём недельной образовательной нагрузки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-2часа 45 мин., в средней группе (дети пятого года жизни) – 4 часа, в старшей группе (дети 6 года жизни) – 6часов 15 минут, в подготовительной (дети седьмого года жизни) – 8 часов 30 минут.</w:t>
      </w:r>
      <w:proofErr w:type="gramEnd"/>
    </w:p>
    <w:p w:rsidR="00775DAE" w:rsidRDefault="00775DAE" w:rsidP="00775DAE">
      <w:pPr>
        <w:spacing w:after="0" w:line="355" w:lineRule="atLeast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</w:p>
    <w:p w:rsidR="00031038" w:rsidRDefault="00031038" w:rsidP="00CA1ECF">
      <w:pPr>
        <w:spacing w:after="0" w:line="35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</w:pP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Продолжительность занятий по возрастам</w:t>
      </w:r>
    </w:p>
    <w:p w:rsidR="00031038" w:rsidRPr="00F42AB1" w:rsidRDefault="00031038" w:rsidP="00031038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</w:p>
    <w:tbl>
      <w:tblPr>
        <w:tblW w:w="0" w:type="auto"/>
        <w:tblInd w:w="9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4961"/>
      </w:tblGrid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CA1ECF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Возрастная группа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CA1ECF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3399"/>
                <w:sz w:val="32"/>
                <w:lang w:eastAsia="ru-RU"/>
              </w:rPr>
              <w:t>Продолжительность образовательной деятельности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 1.5-3 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 10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 3-4 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до 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15 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 4-5 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 20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 5-6 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 2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5 минут</w:t>
            </w:r>
          </w:p>
        </w:tc>
      </w:tr>
      <w:tr w:rsidR="00031038" w:rsidRPr="00F42AB1" w:rsidTr="00E05055">
        <w:tc>
          <w:tcPr>
            <w:tcW w:w="40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 6-7 лет</w:t>
            </w:r>
          </w:p>
        </w:tc>
        <w:tc>
          <w:tcPr>
            <w:tcW w:w="49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031038" w:rsidRPr="00F42AB1" w:rsidRDefault="00CA1ECF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до 30</w:t>
            </w: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</w:tbl>
    <w:p w:rsidR="00775DAE" w:rsidRDefault="00775DAE" w:rsidP="00775DAE">
      <w:pPr>
        <w:spacing w:after="0" w:line="355" w:lineRule="atLeast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</w:p>
    <w:p w:rsidR="00775DAE" w:rsidRPr="00775DAE" w:rsidRDefault="00CA1ECF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 </w:t>
      </w:r>
      <w:r w:rsidR="00775DAE"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CA1ECF" w:rsidRDefault="00775DAE" w:rsidP="00775DAE">
      <w:pPr>
        <w:spacing w:after="0" w:line="355" w:lineRule="atLeast"/>
        <w:textAlignment w:val="baseline"/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Непосредственно образовательная деятельность с детьми старшего дошкольного возраста может осуществляться во второй половине дня после дневного сна. Ее продолжительность должна составлять не более 25-30 минут в день.       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Непосредственно образовательная деятельность </w:t>
      </w:r>
      <w:proofErr w:type="spellStart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>физкультурно</w:t>
      </w:r>
      <w:proofErr w:type="spellEnd"/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t xml:space="preserve"> – оздоровительного и эстетического цикла </w:t>
      </w:r>
      <w:r w:rsidRPr="00775DAE">
        <w:rPr>
          <w:rFonts w:ascii="Georgia" w:eastAsia="Times New Roman" w:hAnsi="Georgia" w:cs="Times New Roman"/>
          <w:color w:val="003399"/>
          <w:sz w:val="32"/>
          <w:szCs w:val="32"/>
          <w:bdr w:val="none" w:sz="0" w:space="0" w:color="auto" w:frame="1"/>
          <w:lang w:eastAsia="ru-RU"/>
        </w:rPr>
        <w:lastRenderedPageBreak/>
        <w:t>должна занимать не менее 50% общего времени, отведенного на непосредственно образовательную деятельность.</w:t>
      </w:r>
    </w:p>
    <w:p w:rsidR="00775DAE" w:rsidRPr="00775DAE" w:rsidRDefault="00775DAE" w:rsidP="00775DAE">
      <w:pPr>
        <w:spacing w:after="0" w:line="355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775DAE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2B57F0" w:rsidRDefault="002B57F0" w:rsidP="002B57F0">
      <w:pPr>
        <w:spacing w:after="0" w:line="35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</w:pPr>
      <w:r w:rsidRPr="00F42AB1">
        <w:rPr>
          <w:rFonts w:ascii="Georgia" w:eastAsia="Times New Roman" w:hAnsi="Georgia" w:cs="Times New Roman"/>
          <w:b/>
          <w:bCs/>
          <w:color w:val="FF0000"/>
          <w:sz w:val="32"/>
          <w:lang w:eastAsia="ru-RU"/>
        </w:rPr>
        <w:t>Структура учебного года</w:t>
      </w:r>
    </w:p>
    <w:p w:rsidR="002B57F0" w:rsidRPr="00F42AB1" w:rsidRDefault="002B57F0" w:rsidP="002B57F0">
      <w:pPr>
        <w:spacing w:after="0" w:line="355" w:lineRule="atLeast"/>
        <w:jc w:val="center"/>
        <w:textAlignment w:val="baseline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</w:p>
    <w:tbl>
      <w:tblPr>
        <w:tblW w:w="0" w:type="auto"/>
        <w:tblInd w:w="9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47"/>
        <w:gridCol w:w="5327"/>
      </w:tblGrid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1 сентября по 15 октября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даптационный период,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учебный 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rPr>
          <w:trHeight w:val="896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15 октября по 30 октября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Ди</w:t>
            </w:r>
            <w:r w:rsidR="00361470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агностический 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1 ноября по 31 декабря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Pr="00F42AB1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Учебный 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31 декабря по 8 января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Pr="00F42AB1" w:rsidRDefault="0036147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Новогодние каникулы</w:t>
            </w: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9 января по 15 мая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Pr="00F42AB1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Учебный 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15 мая по 30 мая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Диагностический 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  <w:tr w:rsidR="002B57F0" w:rsidRPr="00F42AB1" w:rsidTr="00E0505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2B57F0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57F0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75DAE"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 xml:space="preserve"> 1 июня по 31 августа </w:t>
            </w:r>
          </w:p>
          <w:p w:rsidR="002B57F0" w:rsidRPr="00F42AB1" w:rsidRDefault="002B57F0" w:rsidP="002B57F0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361470" w:rsidRDefault="00361470" w:rsidP="00361470">
            <w:pPr>
              <w:spacing w:after="0" w:line="35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99"/>
                <w:sz w:val="32"/>
                <w:szCs w:val="32"/>
                <w:bdr w:val="none" w:sz="0" w:space="0" w:color="auto" w:frame="1"/>
                <w:lang w:eastAsia="ru-RU"/>
              </w:rPr>
              <w:t>Летний – оздоровительный период</w:t>
            </w:r>
          </w:p>
          <w:p w:rsidR="002B57F0" w:rsidRPr="00F42AB1" w:rsidRDefault="002B57F0" w:rsidP="00E05055">
            <w:pPr>
              <w:spacing w:after="0" w:line="35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2060"/>
                <w:sz w:val="30"/>
                <w:szCs w:val="30"/>
                <w:lang w:eastAsia="ru-RU"/>
              </w:rPr>
            </w:pPr>
          </w:p>
        </w:tc>
      </w:tr>
    </w:tbl>
    <w:p w:rsidR="00320C86" w:rsidRDefault="00320C86" w:rsidP="00775DAE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75DAE"/>
    <w:rsid w:val="00031038"/>
    <w:rsid w:val="002B57F0"/>
    <w:rsid w:val="00320C86"/>
    <w:rsid w:val="00361470"/>
    <w:rsid w:val="003B1D6F"/>
    <w:rsid w:val="00775DAE"/>
    <w:rsid w:val="00CA1ECF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DAE"/>
  </w:style>
  <w:style w:type="character" w:styleId="a3">
    <w:name w:val="Strong"/>
    <w:basedOn w:val="a0"/>
    <w:uiPriority w:val="22"/>
    <w:qFormat/>
    <w:rsid w:val="00775DAE"/>
    <w:rPr>
      <w:b/>
      <w:bCs/>
    </w:rPr>
  </w:style>
  <w:style w:type="paragraph" w:styleId="a4">
    <w:name w:val="Normal (Web)"/>
    <w:basedOn w:val="a"/>
    <w:uiPriority w:val="99"/>
    <w:semiHidden/>
    <w:unhideWhenUsed/>
    <w:rsid w:val="0077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2014-01-08T09:38:00Z</dcterms:created>
  <dcterms:modified xsi:type="dcterms:W3CDTF">2014-01-08T10:11:00Z</dcterms:modified>
</cp:coreProperties>
</file>