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Mar>
          <w:left w:w="0" w:type="dxa"/>
          <w:right w:w="0" w:type="dxa"/>
        </w:tblCellMar>
        <w:tblLook w:val="04A0"/>
      </w:tblPr>
      <w:tblGrid>
        <w:gridCol w:w="9094"/>
      </w:tblGrid>
      <w:tr w:rsidR="004B25AF" w:rsidRPr="004B25AF" w:rsidTr="004B25AF">
        <w:trPr>
          <w:trHeight w:val="3432"/>
          <w:jc w:val="center"/>
        </w:trPr>
        <w:tc>
          <w:tcPr>
            <w:tcW w:w="21600" w:type="dxa"/>
            <w:tcBorders>
              <w:top w:val="nil"/>
              <w:left w:val="nil"/>
              <w:bottom w:val="nil"/>
              <w:right w:val="nil"/>
            </w:tcBorders>
            <w:shd w:val="clear" w:color="auto" w:fill="auto"/>
            <w:tcMar>
              <w:top w:w="59" w:type="dxa"/>
              <w:left w:w="59" w:type="dxa"/>
              <w:bottom w:w="59" w:type="dxa"/>
              <w:right w:w="59" w:type="dxa"/>
            </w:tcMar>
            <w:vAlign w:val="center"/>
            <w:hideMark/>
          </w:tcPr>
          <w:p w:rsidR="004B25AF" w:rsidRPr="00C5535A" w:rsidRDefault="004B25AF" w:rsidP="004B25AF">
            <w:pPr>
              <w:spacing w:after="0" w:line="316" w:lineRule="atLeast"/>
              <w:jc w:val="center"/>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Приказ Министерства образования и науки Российской Федерации (</w:t>
            </w:r>
            <w:proofErr w:type="spellStart"/>
            <w:r w:rsidRPr="00C5535A">
              <w:rPr>
                <w:rFonts w:ascii="Times New Roman" w:eastAsia="Times New Roman" w:hAnsi="Times New Roman" w:cs="Times New Roman"/>
                <w:b/>
                <w:bCs/>
                <w:color w:val="000000"/>
                <w:sz w:val="28"/>
                <w:lang w:eastAsia="ru-RU"/>
              </w:rPr>
              <w:t>Минобрнауки</w:t>
            </w:r>
            <w:proofErr w:type="spellEnd"/>
            <w:r w:rsidRPr="00C5535A">
              <w:rPr>
                <w:rFonts w:ascii="Times New Roman" w:eastAsia="Times New Roman" w:hAnsi="Times New Roman" w:cs="Times New Roman"/>
                <w:b/>
                <w:bCs/>
                <w:color w:val="000000"/>
                <w:sz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4B25AF" w:rsidRPr="004B25AF" w:rsidTr="004B25AF">
        <w:trPr>
          <w:jc w:val="center"/>
        </w:trPr>
        <w:tc>
          <w:tcPr>
            <w:tcW w:w="21600" w:type="dxa"/>
            <w:tcBorders>
              <w:top w:val="nil"/>
              <w:left w:val="nil"/>
              <w:bottom w:val="nil"/>
              <w:right w:val="nil"/>
            </w:tcBorders>
            <w:shd w:val="clear" w:color="auto" w:fill="auto"/>
            <w:tcMar>
              <w:top w:w="59" w:type="dxa"/>
              <w:left w:w="59" w:type="dxa"/>
              <w:bottom w:w="59" w:type="dxa"/>
              <w:right w:w="59" w:type="dxa"/>
            </w:tcMar>
            <w:vAlign w:val="center"/>
            <w:hideMark/>
          </w:tcPr>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Зарегистрирован в Минюсте РФ 14 ноября 2013 г.</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Регистрационный N 30384</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C5535A">
              <w:rPr>
                <w:rFonts w:ascii="Times New Roman" w:eastAsia="Times New Roman" w:hAnsi="Times New Roman" w:cs="Times New Roman"/>
                <w:color w:val="000000"/>
                <w:sz w:val="28"/>
                <w:szCs w:val="28"/>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C5535A">
              <w:rPr>
                <w:rFonts w:ascii="Times New Roman" w:eastAsia="Times New Roman" w:hAnsi="Times New Roman" w:cs="Times New Roman"/>
                <w:color w:val="000000"/>
                <w:sz w:val="28"/>
                <w:lang w:eastAsia="ru-RU"/>
              </w:rPr>
              <w:t> </w:t>
            </w:r>
            <w:r w:rsidRPr="00C5535A">
              <w:rPr>
                <w:rFonts w:ascii="Times New Roman" w:eastAsia="Times New Roman" w:hAnsi="Times New Roman" w:cs="Times New Roman"/>
                <w:b/>
                <w:bCs/>
                <w:color w:val="000000"/>
                <w:sz w:val="28"/>
                <w:lang w:eastAsia="ru-RU"/>
              </w:rPr>
              <w:t>приказываю:</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Утвердить прилагаемый федеральный государственный образовательный стандарт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Признать утратившими силу приказы Министерства образования и науки Российской Федерации: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Настоящий приказ вступает в силу с 1 января 2014 года.</w:t>
            </w:r>
          </w:p>
          <w:p w:rsidR="004B25AF" w:rsidRPr="00C5535A" w:rsidRDefault="004B25AF" w:rsidP="00C678E0">
            <w:pPr>
              <w:spacing w:after="0" w:line="316" w:lineRule="atLeast"/>
              <w:jc w:val="righ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Министр</w:t>
            </w:r>
          </w:p>
          <w:p w:rsidR="004B25AF" w:rsidRPr="00C5535A" w:rsidRDefault="004B25AF" w:rsidP="00C678E0">
            <w:pPr>
              <w:spacing w:after="0" w:line="316" w:lineRule="atLeast"/>
              <w:jc w:val="righ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Д. Ливанов</w:t>
            </w:r>
          </w:p>
          <w:p w:rsidR="00C5535A" w:rsidRDefault="00C5535A" w:rsidP="004B25AF">
            <w:pPr>
              <w:spacing w:after="0" w:line="316" w:lineRule="atLeast"/>
              <w:textAlignment w:val="baseline"/>
              <w:rPr>
                <w:rFonts w:ascii="Times New Roman" w:eastAsia="Times New Roman" w:hAnsi="Times New Roman" w:cs="Times New Roman"/>
                <w:color w:val="000000"/>
                <w:sz w:val="28"/>
                <w:szCs w:val="28"/>
                <w:u w:val="single"/>
                <w:bdr w:val="none" w:sz="0" w:space="0" w:color="auto" w:frame="1"/>
                <w:lang w:eastAsia="ru-RU"/>
              </w:rPr>
            </w:pP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u w:val="single"/>
                <w:bdr w:val="none" w:sz="0" w:space="0" w:color="auto" w:frame="1"/>
                <w:lang w:eastAsia="ru-RU"/>
              </w:rPr>
              <w:lastRenderedPageBreak/>
              <w:t>Приложение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Федеральный государственный образовательный стандарт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I. Общие положения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1.2. Стандарт разработан на основе Конституции Российской Федерации</w:t>
            </w:r>
            <w:proofErr w:type="gramStart"/>
            <w:r w:rsidRPr="00C5535A">
              <w:rPr>
                <w:rFonts w:ascii="Times New Roman" w:eastAsia="Times New Roman" w:hAnsi="Times New Roman" w:cs="Times New Roman"/>
                <w:color w:val="000000"/>
                <w:sz w:val="28"/>
                <w:szCs w:val="28"/>
                <w:bdr w:val="none" w:sz="0" w:space="0" w:color="auto" w:frame="1"/>
                <w:vertAlign w:val="superscript"/>
                <w:lang w:eastAsia="ru-RU"/>
              </w:rPr>
              <w:t>1</w:t>
            </w:r>
            <w:proofErr w:type="gramEnd"/>
            <w:r w:rsidRPr="00C5535A">
              <w:rPr>
                <w:rFonts w:ascii="Times New Roman" w:eastAsia="Times New Roman" w:hAnsi="Times New Roman" w:cs="Times New Roman"/>
                <w:color w:val="000000"/>
                <w:sz w:val="28"/>
                <w:lang w:eastAsia="ru-RU"/>
              </w:rPr>
              <w:t> </w:t>
            </w:r>
            <w:r w:rsidRPr="00C5535A">
              <w:rPr>
                <w:rFonts w:ascii="Times New Roman" w:eastAsia="Times New Roman" w:hAnsi="Times New Roman" w:cs="Times New Roman"/>
                <w:color w:val="000000"/>
                <w:sz w:val="28"/>
                <w:szCs w:val="28"/>
                <w:lang w:eastAsia="ru-RU"/>
              </w:rPr>
              <w:t>и законодательства Российской Федерации и с учетом Конвенции ООН о правах ребенка</w:t>
            </w:r>
            <w:r w:rsidRPr="00C5535A">
              <w:rPr>
                <w:rFonts w:ascii="Times New Roman" w:eastAsia="Times New Roman" w:hAnsi="Times New Roman" w:cs="Times New Roman"/>
                <w:color w:val="000000"/>
                <w:sz w:val="28"/>
                <w:szCs w:val="28"/>
                <w:bdr w:val="none" w:sz="0" w:space="0" w:color="auto" w:frame="1"/>
                <w:vertAlign w:val="superscript"/>
                <w:lang w:eastAsia="ru-RU"/>
              </w:rPr>
              <w:t>2</w:t>
            </w:r>
            <w:r w:rsidRPr="00C5535A">
              <w:rPr>
                <w:rFonts w:ascii="Times New Roman" w:eastAsia="Times New Roman" w:hAnsi="Times New Roman" w:cs="Times New Roman"/>
                <w:color w:val="000000"/>
                <w:sz w:val="28"/>
                <w:szCs w:val="28"/>
                <w:lang w:eastAsia="ru-RU"/>
              </w:rPr>
              <w:t>, в основе которых заложены следующие основные принципы: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1) поддержка разнообразия детства; сохранение уникальности и </w:t>
            </w:r>
            <w:proofErr w:type="spellStart"/>
            <w:r w:rsidRPr="00C5535A">
              <w:rPr>
                <w:rFonts w:ascii="Times New Roman" w:eastAsia="Times New Roman" w:hAnsi="Times New Roman" w:cs="Times New Roman"/>
                <w:color w:val="000000"/>
                <w:sz w:val="28"/>
                <w:szCs w:val="28"/>
                <w:lang w:eastAsia="ru-RU"/>
              </w:rPr>
              <w:t>самоценности</w:t>
            </w:r>
            <w:proofErr w:type="spellEnd"/>
            <w:r w:rsidRPr="00C5535A">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C5535A">
              <w:rPr>
                <w:rFonts w:ascii="Times New Roman" w:eastAsia="Times New Roman" w:hAnsi="Times New Roman" w:cs="Times New Roman"/>
                <w:color w:val="000000"/>
                <w:sz w:val="28"/>
                <w:szCs w:val="28"/>
                <w:lang w:eastAsia="ru-RU"/>
              </w:rPr>
              <w:t>самоценность</w:t>
            </w:r>
            <w:proofErr w:type="spellEnd"/>
            <w:r w:rsidRPr="00C5535A">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уважение личности ребенка;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1.3. В Стандарте учитываются: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возможности освоения ребенком Программы на разных этапах ее реализации.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1.4. Основные принципы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1) полноценное проживание ребенком всех этапов детства </w:t>
            </w:r>
            <w:r w:rsidRPr="00C5535A">
              <w:rPr>
                <w:rFonts w:ascii="Times New Roman" w:eastAsia="Times New Roman" w:hAnsi="Times New Roman" w:cs="Times New Roman"/>
                <w:color w:val="000000"/>
                <w:sz w:val="28"/>
                <w:szCs w:val="28"/>
                <w:lang w:eastAsia="ru-RU"/>
              </w:rPr>
              <w:lastRenderedPageBreak/>
              <w:t>(младенческого, раннего и дошкольного возраста), обогащение (амплификация) детского развития;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поддержка инициативы детей в различных видах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5) сотрудничество Организации с семьей;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6) приобщение детей к </w:t>
            </w:r>
            <w:proofErr w:type="spellStart"/>
            <w:r w:rsidRPr="00C5535A">
              <w:rPr>
                <w:rFonts w:ascii="Times New Roman" w:eastAsia="Times New Roman" w:hAnsi="Times New Roman" w:cs="Times New Roman"/>
                <w:color w:val="000000"/>
                <w:sz w:val="28"/>
                <w:szCs w:val="28"/>
                <w:lang w:eastAsia="ru-RU"/>
              </w:rPr>
              <w:t>социокультурным</w:t>
            </w:r>
            <w:proofErr w:type="spellEnd"/>
            <w:r w:rsidRPr="00C5535A">
              <w:rPr>
                <w:rFonts w:ascii="Times New Roman" w:eastAsia="Times New Roman" w:hAnsi="Times New Roman" w:cs="Times New Roman"/>
                <w:color w:val="000000"/>
                <w:sz w:val="28"/>
                <w:szCs w:val="28"/>
                <w:lang w:eastAsia="ru-RU"/>
              </w:rPr>
              <w:t xml:space="preserve"> нормам, традициям семьи, общества и государства;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7) формирование познавательных интересов и познавательных действий ребенка в различных видах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9) учет этнокультурной ситуации развития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1.5. Стандарт направлен на достижение следующих целей: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повышение социального статуса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1.6. Стандарт направлен на решение следующих задач:</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5) объединения обучения и воспитания в целостный образовательный </w:t>
            </w:r>
            <w:r w:rsidRPr="00C5535A">
              <w:rPr>
                <w:rFonts w:ascii="Times New Roman" w:eastAsia="Times New Roman" w:hAnsi="Times New Roman" w:cs="Times New Roman"/>
                <w:color w:val="000000"/>
                <w:sz w:val="28"/>
                <w:szCs w:val="28"/>
                <w:lang w:eastAsia="ru-RU"/>
              </w:rPr>
              <w:lastRenderedPageBreak/>
              <w:t xml:space="preserve">процесс на основе духовно-нравственных и </w:t>
            </w:r>
            <w:proofErr w:type="spellStart"/>
            <w:r w:rsidRPr="00C5535A">
              <w:rPr>
                <w:rFonts w:ascii="Times New Roman" w:eastAsia="Times New Roman" w:hAnsi="Times New Roman" w:cs="Times New Roman"/>
                <w:color w:val="000000"/>
                <w:sz w:val="28"/>
                <w:szCs w:val="28"/>
                <w:lang w:eastAsia="ru-RU"/>
              </w:rPr>
              <w:t>социокультурных</w:t>
            </w:r>
            <w:proofErr w:type="spellEnd"/>
            <w:r w:rsidRPr="00C5535A">
              <w:rPr>
                <w:rFonts w:ascii="Times New Roman" w:eastAsia="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8) формирования </w:t>
            </w:r>
            <w:proofErr w:type="spellStart"/>
            <w:r w:rsidRPr="00C5535A">
              <w:rPr>
                <w:rFonts w:ascii="Times New Roman" w:eastAsia="Times New Roman" w:hAnsi="Times New Roman" w:cs="Times New Roman"/>
                <w:color w:val="000000"/>
                <w:sz w:val="28"/>
                <w:szCs w:val="28"/>
                <w:lang w:eastAsia="ru-RU"/>
              </w:rPr>
              <w:t>социокультурной</w:t>
            </w:r>
            <w:proofErr w:type="spellEnd"/>
            <w:r w:rsidRPr="00C5535A">
              <w:rPr>
                <w:rFonts w:ascii="Times New Roman" w:eastAsia="Times New Roman" w:hAnsi="Times New Roman" w:cs="Times New Roman"/>
                <w:color w:val="000000"/>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1.7. Стандарт является основой </w:t>
            </w:r>
            <w:proofErr w:type="gramStart"/>
            <w:r w:rsidRPr="00C5535A">
              <w:rPr>
                <w:rFonts w:ascii="Times New Roman" w:eastAsia="Times New Roman" w:hAnsi="Times New Roman" w:cs="Times New Roman"/>
                <w:color w:val="000000"/>
                <w:sz w:val="28"/>
                <w:szCs w:val="28"/>
                <w:lang w:eastAsia="ru-RU"/>
              </w:rPr>
              <w:t>для</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разработки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объективной оценки соответствия образовательной деятельности Организации требованиям Стандарта;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1.8. Стандарт включает в себя требования </w:t>
            </w:r>
            <w:proofErr w:type="gramStart"/>
            <w:r w:rsidRPr="00C5535A">
              <w:rPr>
                <w:rFonts w:ascii="Times New Roman" w:eastAsia="Times New Roman" w:hAnsi="Times New Roman" w:cs="Times New Roman"/>
                <w:color w:val="000000"/>
                <w:sz w:val="28"/>
                <w:szCs w:val="28"/>
                <w:lang w:eastAsia="ru-RU"/>
              </w:rPr>
              <w:t>к</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структуре Программы и ее объему;</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условиям реализации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результатам освоения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lastRenderedPageBreak/>
              <w:t>II. Требования к структуре образовательной программы дошкольного образования и ее объему</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2.2. Структурные подразделения в одной Организации (далее – Группы) могут реализовывать разные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2.4. Программа направлена </w:t>
            </w:r>
            <w:proofErr w:type="gramStart"/>
            <w:r w:rsidRPr="00C5535A">
              <w:rPr>
                <w:rFonts w:ascii="Times New Roman" w:eastAsia="Times New Roman" w:hAnsi="Times New Roman" w:cs="Times New Roman"/>
                <w:color w:val="000000"/>
                <w:sz w:val="28"/>
                <w:szCs w:val="28"/>
                <w:lang w:eastAsia="ru-RU"/>
              </w:rPr>
              <w:t>на</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5535A">
              <w:rPr>
                <w:rFonts w:ascii="Times New Roman" w:eastAsia="Times New Roman" w:hAnsi="Times New Roman" w:cs="Times New Roman"/>
                <w:color w:val="000000"/>
                <w:sz w:val="28"/>
                <w:szCs w:val="28"/>
                <w:lang w:eastAsia="ru-RU"/>
              </w:rPr>
              <w:t>со</w:t>
            </w:r>
            <w:proofErr w:type="gramEnd"/>
            <w:r w:rsidRPr="00C5535A">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C5535A">
              <w:rPr>
                <w:rFonts w:ascii="Times New Roman" w:eastAsia="Times New Roman" w:hAnsi="Times New Roman" w:cs="Times New Roman"/>
                <w:color w:val="000000"/>
                <w:sz w:val="28"/>
                <w:szCs w:val="28"/>
                <w:lang w:eastAsia="ru-RU"/>
              </w:rPr>
              <w:t>Примерных</w:t>
            </w:r>
            <w:proofErr w:type="gramEnd"/>
            <w:r w:rsidRPr="00C5535A">
              <w:rPr>
                <w:rFonts w:ascii="Times New Roman" w:eastAsia="Times New Roman" w:hAnsi="Times New Roman" w:cs="Times New Roman"/>
                <w:color w:val="000000"/>
                <w:sz w:val="28"/>
                <w:szCs w:val="28"/>
                <w:lang w:eastAsia="ru-RU"/>
              </w:rPr>
              <w:t xml:space="preserve"> программ</w:t>
            </w:r>
            <w:r w:rsidRPr="00C5535A">
              <w:rPr>
                <w:rFonts w:ascii="Times New Roman" w:eastAsia="Times New Roman" w:hAnsi="Times New Roman" w:cs="Times New Roman"/>
                <w:color w:val="000000"/>
                <w:sz w:val="28"/>
                <w:szCs w:val="28"/>
                <w:bdr w:val="none" w:sz="0" w:space="0" w:color="auto" w:frame="1"/>
                <w:vertAlign w:val="superscript"/>
                <w:lang w:eastAsia="ru-RU"/>
              </w:rPr>
              <w:t>3</w:t>
            </w:r>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Программа может реализовываться в течение всего времени пребывания</w:t>
            </w:r>
            <w:proofErr w:type="gramStart"/>
            <w:r w:rsidRPr="00C5535A">
              <w:rPr>
                <w:rFonts w:ascii="Times New Roman" w:eastAsia="Times New Roman" w:hAnsi="Times New Roman" w:cs="Times New Roman"/>
                <w:color w:val="000000"/>
                <w:sz w:val="28"/>
                <w:szCs w:val="28"/>
                <w:bdr w:val="none" w:sz="0" w:space="0" w:color="auto" w:frame="1"/>
                <w:vertAlign w:val="superscript"/>
                <w:lang w:eastAsia="ru-RU"/>
              </w:rPr>
              <w:t>4</w:t>
            </w:r>
            <w:proofErr w:type="gramEnd"/>
            <w:r w:rsidRPr="00C5535A">
              <w:rPr>
                <w:rFonts w:ascii="Times New Roman" w:eastAsia="Times New Roman" w:hAnsi="Times New Roman" w:cs="Times New Roman"/>
                <w:color w:val="000000"/>
                <w:sz w:val="28"/>
                <w:lang w:eastAsia="ru-RU"/>
              </w:rPr>
              <w:t> </w:t>
            </w:r>
            <w:r w:rsidRPr="00C5535A">
              <w:rPr>
                <w:rFonts w:ascii="Times New Roman" w:eastAsia="Times New Roman" w:hAnsi="Times New Roman" w:cs="Times New Roman"/>
                <w:color w:val="000000"/>
                <w:sz w:val="28"/>
                <w:szCs w:val="28"/>
                <w:lang w:eastAsia="ru-RU"/>
              </w:rPr>
              <w:t>детей в Организации.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5535A">
              <w:rPr>
                <w:rFonts w:ascii="Times New Roman" w:eastAsia="Times New Roman" w:hAnsi="Times New Roman" w:cs="Times New Roman"/>
                <w:color w:val="000000"/>
                <w:sz w:val="28"/>
                <w:szCs w:val="28"/>
                <w:lang w:eastAsia="ru-RU"/>
              </w:rPr>
              <w:lastRenderedPageBreak/>
              <w:t>образовательные области):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социально-коммуникативное развитие;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познавательное развитие; речевое развитие;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художественно-эстетическое развитие;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физическое развитие.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C5535A">
              <w:rPr>
                <w:rFonts w:ascii="Times New Roman" w:eastAsia="Times New Roman" w:hAnsi="Times New Roman" w:cs="Times New Roman"/>
                <w:color w:val="000000"/>
                <w:sz w:val="28"/>
                <w:szCs w:val="28"/>
                <w:lang w:eastAsia="ru-RU"/>
              </w:rPr>
              <w:t>со</w:t>
            </w:r>
            <w:proofErr w:type="gramEnd"/>
            <w:r w:rsidRPr="00C5535A">
              <w:rPr>
                <w:rFonts w:ascii="Times New Roman" w:eastAsia="Times New Roman" w:hAnsi="Times New Roman" w:cs="Times New Roman"/>
                <w:color w:val="000000"/>
                <w:sz w:val="28"/>
                <w:szCs w:val="28"/>
                <w:lang w:eastAsia="ru-RU"/>
              </w:rPr>
              <w:t xml:space="preserve"> взрослыми и сверстниками; становление самостоятельности, целенаправленности и </w:t>
            </w:r>
            <w:proofErr w:type="spellStart"/>
            <w:r w:rsidRPr="00C5535A">
              <w:rPr>
                <w:rFonts w:ascii="Times New Roman" w:eastAsia="Times New Roman" w:hAnsi="Times New Roman" w:cs="Times New Roman"/>
                <w:color w:val="000000"/>
                <w:sz w:val="28"/>
                <w:szCs w:val="28"/>
                <w:lang w:eastAsia="ru-RU"/>
              </w:rPr>
              <w:t>саморегуляции</w:t>
            </w:r>
            <w:proofErr w:type="spellEnd"/>
            <w:r w:rsidRPr="00C5535A">
              <w:rPr>
                <w:rFonts w:ascii="Times New Roman" w:eastAsia="Times New Roman" w:hAnsi="Times New Roman" w:cs="Times New Roman"/>
                <w:color w:val="000000"/>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5535A">
              <w:rPr>
                <w:rFonts w:ascii="Times New Roman" w:eastAsia="Times New Roman" w:hAnsi="Times New Roman" w:cs="Times New Roman"/>
                <w:color w:val="000000"/>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C5535A">
              <w:rPr>
                <w:rFonts w:ascii="Times New Roman" w:eastAsia="Times New Roman" w:hAnsi="Times New Roman" w:cs="Times New Roman"/>
                <w:color w:val="000000"/>
                <w:sz w:val="28"/>
                <w:szCs w:val="28"/>
                <w:lang w:eastAsia="ru-RU"/>
              </w:rPr>
              <w:t>социокультурных</w:t>
            </w:r>
            <w:proofErr w:type="spellEnd"/>
            <w:r w:rsidRPr="00C5535A">
              <w:rPr>
                <w:rFonts w:ascii="Times New Roman" w:eastAsia="Times New Roman" w:hAnsi="Times New Roman" w:cs="Times New Roman"/>
                <w:color w:val="000000"/>
                <w:sz w:val="28"/>
                <w:szCs w:val="28"/>
                <w:lang w:eastAsia="ru-RU"/>
              </w:rPr>
              <w:t xml:space="preserve"> ценностях нашего народа, об отечественных традициях и праздниках, о планете Земля </w:t>
            </w:r>
            <w:proofErr w:type="spellStart"/>
            <w:r w:rsidRPr="00C5535A">
              <w:rPr>
                <w:rFonts w:ascii="Times New Roman" w:eastAsia="Times New Roman" w:hAnsi="Times New Roman" w:cs="Times New Roman"/>
                <w:color w:val="000000"/>
                <w:sz w:val="28"/>
                <w:szCs w:val="28"/>
                <w:lang w:eastAsia="ru-RU"/>
              </w:rPr>
              <w:t>какобщем</w:t>
            </w:r>
            <w:proofErr w:type="spellEnd"/>
            <w:proofErr w:type="gramEnd"/>
            <w:r w:rsidRPr="00C5535A">
              <w:rPr>
                <w:rFonts w:ascii="Times New Roman" w:eastAsia="Times New Roman" w:hAnsi="Times New Roman" w:cs="Times New Roman"/>
                <w:color w:val="000000"/>
                <w:sz w:val="28"/>
                <w:szCs w:val="28"/>
                <w:lang w:eastAsia="ru-RU"/>
              </w:rPr>
              <w:t xml:space="preserve"> </w:t>
            </w:r>
            <w:proofErr w:type="gramStart"/>
            <w:r w:rsidRPr="00C5535A">
              <w:rPr>
                <w:rFonts w:ascii="Times New Roman" w:eastAsia="Times New Roman" w:hAnsi="Times New Roman" w:cs="Times New Roman"/>
                <w:color w:val="000000"/>
                <w:sz w:val="28"/>
                <w:szCs w:val="28"/>
                <w:lang w:eastAsia="ru-RU"/>
              </w:rPr>
              <w:t>доме</w:t>
            </w:r>
            <w:proofErr w:type="gramEnd"/>
            <w:r w:rsidRPr="00C5535A">
              <w:rPr>
                <w:rFonts w:ascii="Times New Roman" w:eastAsia="Times New Roman" w:hAnsi="Times New Roman" w:cs="Times New Roman"/>
                <w:color w:val="000000"/>
                <w:sz w:val="28"/>
                <w:szCs w:val="28"/>
                <w:lang w:eastAsia="ru-RU"/>
              </w:rPr>
              <w:t xml:space="preserve"> людей, об особенностях ее природы, многообразии стран и народов мира.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proofErr w:type="gramStart"/>
            <w:r w:rsidRPr="00C5535A">
              <w:rPr>
                <w:rFonts w:ascii="Times New Roman" w:eastAsia="Times New Roman" w:hAnsi="Times New Roman" w:cs="Times New Roman"/>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Pr="00C5535A">
              <w:rPr>
                <w:rFonts w:ascii="Times New Roman" w:eastAsia="Times New Roman" w:hAnsi="Times New Roman" w:cs="Times New Roman"/>
                <w:color w:val="000000"/>
                <w:sz w:val="28"/>
                <w:szCs w:val="28"/>
                <w:lang w:eastAsia="ru-RU"/>
              </w:rPr>
              <w:lastRenderedPageBreak/>
              <w:t>произведений; реализацию самостоятельной творческой деятельности детей (изобразительной, конструктивно-модельной, музыкальной и др.).</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5535A">
              <w:rPr>
                <w:rFonts w:ascii="Times New Roman" w:eastAsia="Times New Roman" w:hAnsi="Times New Roman" w:cs="Times New Roman"/>
                <w:color w:val="000000"/>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5535A">
              <w:rPr>
                <w:rFonts w:ascii="Times New Roman" w:eastAsia="Times New Roman" w:hAnsi="Times New Roman" w:cs="Times New Roman"/>
                <w:color w:val="000000"/>
                <w:sz w:val="28"/>
                <w:szCs w:val="28"/>
                <w:lang w:eastAsia="ru-RU"/>
              </w:rPr>
              <w:t>саморегуляции</w:t>
            </w:r>
            <w:proofErr w:type="spellEnd"/>
            <w:r w:rsidRPr="00C5535A">
              <w:rPr>
                <w:rFonts w:ascii="Times New Roman" w:eastAsia="Times New Roman" w:hAnsi="Times New Roman" w:cs="Times New Roman"/>
                <w:color w:val="000000"/>
                <w:sz w:val="28"/>
                <w:szCs w:val="28"/>
                <w:lang w:eastAsia="ru-RU"/>
              </w:rPr>
              <w:t xml:space="preserve"> в двигательной сфере;</w:t>
            </w:r>
            <w:proofErr w:type="gramEnd"/>
            <w:r w:rsidRPr="00C5535A">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proofErr w:type="gramStart"/>
            <w:r w:rsidRPr="00C5535A">
              <w:rPr>
                <w:rFonts w:ascii="Times New Roman" w:eastAsia="Times New Roman" w:hAnsi="Times New Roman" w:cs="Times New Roman"/>
                <w:color w:val="000000"/>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C5535A">
              <w:rPr>
                <w:rFonts w:ascii="Times New Roman" w:eastAsia="Times New Roman" w:hAnsi="Times New Roman" w:cs="Times New Roman"/>
                <w:color w:val="000000"/>
                <w:sz w:val="28"/>
                <w:szCs w:val="28"/>
                <w:lang w:eastAsia="ru-RU"/>
              </w:rPr>
              <w:t>со</w:t>
            </w:r>
            <w:proofErr w:type="gramEnd"/>
            <w:r w:rsidRPr="00C5535A">
              <w:rPr>
                <w:rFonts w:ascii="Times New Roman" w:eastAsia="Times New Roman" w:hAnsi="Times New Roman" w:cs="Times New Roman"/>
                <w:color w:val="000000"/>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C5535A">
              <w:rPr>
                <w:rFonts w:ascii="Times New Roman" w:eastAsia="Times New Roman" w:hAnsi="Times New Roman" w:cs="Times New Roman"/>
                <w:color w:val="000000"/>
                <w:sz w:val="28"/>
                <w:szCs w:val="28"/>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w:t>
            </w:r>
            <w:r w:rsidRPr="00C5535A">
              <w:rPr>
                <w:rFonts w:ascii="Times New Roman" w:eastAsia="Times New Roman" w:hAnsi="Times New Roman" w:cs="Times New Roman"/>
                <w:color w:val="000000"/>
                <w:sz w:val="28"/>
                <w:szCs w:val="28"/>
                <w:lang w:eastAsia="ru-RU"/>
              </w:rPr>
              <w:lastRenderedPageBreak/>
              <w:t>(овладение основными движениями) формы активности ребенка.</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предметно-пространственная развивающая образовательная среда;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2) характер взаимодействия </w:t>
            </w:r>
            <w:proofErr w:type="gramStart"/>
            <w:r w:rsidRPr="00C5535A">
              <w:rPr>
                <w:rFonts w:ascii="Times New Roman" w:eastAsia="Times New Roman" w:hAnsi="Times New Roman" w:cs="Times New Roman"/>
                <w:color w:val="000000"/>
                <w:sz w:val="28"/>
                <w:szCs w:val="28"/>
                <w:lang w:eastAsia="ru-RU"/>
              </w:rPr>
              <w:t>со</w:t>
            </w:r>
            <w:proofErr w:type="gramEnd"/>
            <w:r w:rsidRPr="00C5535A">
              <w:rPr>
                <w:rFonts w:ascii="Times New Roman" w:eastAsia="Times New Roman" w:hAnsi="Times New Roman" w:cs="Times New Roman"/>
                <w:color w:val="000000"/>
                <w:sz w:val="28"/>
                <w:szCs w:val="28"/>
                <w:lang w:eastAsia="ru-RU"/>
              </w:rPr>
              <w:t xml:space="preserve"> взрослыми;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характер взаимодействия с другими детьми;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система отношений ребенка к миру, к другим людям, к себе самому.</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2.11.1. Целевой раздел включает в себя пояснительную записку и планируемые результаты освоения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Пояснительная записка должна раскрывать:</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цели и задачи реализации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принципы и подходы к формированию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2.11.2. Содержательный раздел представляет общее содержание </w:t>
            </w:r>
            <w:r w:rsidRPr="00C5535A">
              <w:rPr>
                <w:rFonts w:ascii="Times New Roman" w:eastAsia="Times New Roman" w:hAnsi="Times New Roman" w:cs="Times New Roman"/>
                <w:color w:val="000000"/>
                <w:sz w:val="28"/>
                <w:szCs w:val="28"/>
                <w:lang w:eastAsia="ru-RU"/>
              </w:rPr>
              <w:lastRenderedPageBreak/>
              <w:t>Программы, обеспечивающее полноценное развитие личности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Содержательный раздел Программы должен включать:</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proofErr w:type="gramStart"/>
            <w:r w:rsidRPr="00C5535A">
              <w:rPr>
                <w:rFonts w:ascii="Times New Roman" w:eastAsia="Times New Roman" w:hAnsi="Times New Roman" w:cs="Times New Roman"/>
                <w:color w:val="000000"/>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содержательном разделе Программы должны быть представлены: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а) особенности образовательной деятельности разных видов и культурных практик;</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б) способы и направления поддержки детской инициативы;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особенности взаимодействия педагогического коллектива с семьями воспитанников;</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г) иные характеристики содержания Программы, наиболее существенные с точки зрения авторов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C5535A">
              <w:rPr>
                <w:rFonts w:ascii="Times New Roman" w:eastAsia="Times New Roman" w:hAnsi="Times New Roman" w:cs="Times New Roman"/>
                <w:color w:val="000000"/>
                <w:sz w:val="28"/>
                <w:szCs w:val="28"/>
                <w:lang w:eastAsia="ru-RU"/>
              </w:rPr>
              <w:t>на</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специфику национальных, </w:t>
            </w:r>
            <w:proofErr w:type="spellStart"/>
            <w:r w:rsidRPr="00C5535A">
              <w:rPr>
                <w:rFonts w:ascii="Times New Roman" w:eastAsia="Times New Roman" w:hAnsi="Times New Roman" w:cs="Times New Roman"/>
                <w:color w:val="000000"/>
                <w:sz w:val="28"/>
                <w:szCs w:val="28"/>
                <w:lang w:eastAsia="ru-RU"/>
              </w:rPr>
              <w:t>социокультурных</w:t>
            </w:r>
            <w:proofErr w:type="spellEnd"/>
            <w:r w:rsidRPr="00C5535A">
              <w:rPr>
                <w:rFonts w:ascii="Times New Roman" w:eastAsia="Times New Roman" w:hAnsi="Times New Roman" w:cs="Times New Roman"/>
                <w:color w:val="000000"/>
                <w:sz w:val="28"/>
                <w:szCs w:val="28"/>
                <w:lang w:eastAsia="ru-RU"/>
              </w:rPr>
              <w:t xml:space="preserve"> и иных условий, в которых осуществляется образовательная деятельность;</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сложившиеся традиции Организации или Группы.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w:t>
            </w:r>
            <w:r w:rsidRPr="00C5535A">
              <w:rPr>
                <w:rFonts w:ascii="Times New Roman" w:eastAsia="Times New Roman" w:hAnsi="Times New Roman" w:cs="Times New Roman"/>
                <w:color w:val="000000"/>
                <w:sz w:val="28"/>
                <w:szCs w:val="28"/>
                <w:lang w:eastAsia="ru-RU"/>
              </w:rPr>
              <w:lastRenderedPageBreak/>
              <w:t>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Коррекционная работа и/или инклюзивное образование должны быть направлены </w:t>
            </w:r>
            <w:proofErr w:type="gramStart"/>
            <w:r w:rsidRPr="00C5535A">
              <w:rPr>
                <w:rFonts w:ascii="Times New Roman" w:eastAsia="Times New Roman" w:hAnsi="Times New Roman" w:cs="Times New Roman"/>
                <w:color w:val="000000"/>
                <w:sz w:val="28"/>
                <w:szCs w:val="28"/>
                <w:lang w:eastAsia="ru-RU"/>
              </w:rPr>
              <w:t>на</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1) обеспечение </w:t>
            </w:r>
            <w:proofErr w:type="gramStart"/>
            <w:r w:rsidRPr="00C5535A">
              <w:rPr>
                <w:rFonts w:ascii="Times New Roman" w:eastAsia="Times New Roman" w:hAnsi="Times New Roman" w:cs="Times New Roman"/>
                <w:color w:val="000000"/>
                <w:sz w:val="28"/>
                <w:szCs w:val="28"/>
                <w:lang w:eastAsia="ru-RU"/>
              </w:rPr>
              <w:t>коррекции нарушений развития различных категорий детей</w:t>
            </w:r>
            <w:proofErr w:type="gramEnd"/>
            <w:r w:rsidRPr="00C5535A">
              <w:rPr>
                <w:rFonts w:ascii="Times New Roman" w:eastAsia="Times New Roman" w:hAnsi="Times New Roman" w:cs="Times New Roman"/>
                <w:color w:val="000000"/>
                <w:sz w:val="28"/>
                <w:szCs w:val="28"/>
                <w:lang w:eastAsia="ru-RU"/>
              </w:rPr>
              <w:t xml:space="preserve"> с ограниченными возможностями здоровья, оказание им квалифицированной помощи в освоении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C5535A">
              <w:rPr>
                <w:rFonts w:ascii="Times New Roman" w:eastAsia="Times New Roman" w:hAnsi="Times New Roman" w:cs="Times New Roman"/>
                <w:color w:val="000000"/>
                <w:sz w:val="28"/>
                <w:szCs w:val="28"/>
                <w:lang w:eastAsia="ru-RU"/>
              </w:rPr>
              <w:t>представлена</w:t>
            </w:r>
            <w:proofErr w:type="gramEnd"/>
            <w:r w:rsidRPr="00C5535A">
              <w:rPr>
                <w:rFonts w:ascii="Times New Roman" w:eastAsia="Times New Roman" w:hAnsi="Times New Roman" w:cs="Times New Roman"/>
                <w:color w:val="000000"/>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краткой презентации Программы должны быть указаны: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1) возрастные и иные категории детей, на которых ориентирована </w:t>
            </w:r>
            <w:r w:rsidRPr="00C5535A">
              <w:rPr>
                <w:rFonts w:ascii="Times New Roman" w:eastAsia="Times New Roman" w:hAnsi="Times New Roman" w:cs="Times New Roman"/>
                <w:color w:val="000000"/>
                <w:sz w:val="28"/>
                <w:szCs w:val="28"/>
                <w:lang w:eastAsia="ru-RU"/>
              </w:rPr>
              <w:lastRenderedPageBreak/>
              <w:t>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используемые Примерные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характеристика взаимодействия педагогического коллектива с семьями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III. Требования к условиям реализации основной образовательной программы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гарантирует охрану и укрепление физического и психического здоровья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обеспечивает эмоциональное благополучие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способствует профессиональному развитию педагогических работников;</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создает условия для развивающего вариативного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5) обеспечивает открытость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6) создает условия для участия родителей (законных представителей) в образовательной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3.2.1. Для успешной реализации Программы должны быть обеспечены следующие психолого-педагогические условия: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5535A">
              <w:rPr>
                <w:rFonts w:ascii="Times New Roman" w:eastAsia="Times New Roman" w:hAnsi="Times New Roman" w:cs="Times New Roman"/>
                <w:color w:val="000000"/>
                <w:sz w:val="28"/>
                <w:szCs w:val="28"/>
                <w:lang w:eastAsia="ru-RU"/>
              </w:rPr>
              <w:t>недопустимость</w:t>
            </w:r>
            <w:proofErr w:type="gramEnd"/>
            <w:r w:rsidRPr="00C5535A">
              <w:rPr>
                <w:rFonts w:ascii="Times New Roman" w:eastAsia="Times New Roman" w:hAnsi="Times New Roman" w:cs="Times New Roman"/>
                <w:color w:val="000000"/>
                <w:sz w:val="28"/>
                <w:szCs w:val="28"/>
                <w:lang w:eastAsia="ru-RU"/>
              </w:rPr>
              <w:t xml:space="preserve"> как искусственного ускорения, так и искусственного замедления развития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w:t>
            </w:r>
            <w:r w:rsidRPr="00C5535A">
              <w:rPr>
                <w:rFonts w:ascii="Times New Roman" w:eastAsia="Times New Roman" w:hAnsi="Times New Roman" w:cs="Times New Roman"/>
                <w:color w:val="000000"/>
                <w:sz w:val="28"/>
                <w:szCs w:val="28"/>
                <w:lang w:eastAsia="ru-RU"/>
              </w:rPr>
              <w:lastRenderedPageBreak/>
              <w:t>каждого ребенка и учитывающего социальную ситуацию его развития;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5) поддержка инициативы и самостоятельности детей в специфических для них видах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6) возможность выбора детьми материалов, видов активности, участников совместной деятельности и общения;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7) защита детей от всех форм физического и психического насилия</w:t>
            </w:r>
            <w:r w:rsidRPr="00C5535A">
              <w:rPr>
                <w:rFonts w:ascii="Times New Roman" w:eastAsia="Times New Roman" w:hAnsi="Times New Roman" w:cs="Times New Roman"/>
                <w:color w:val="000000"/>
                <w:sz w:val="28"/>
                <w:szCs w:val="28"/>
                <w:bdr w:val="none" w:sz="0" w:space="0" w:color="auto" w:frame="1"/>
                <w:vertAlign w:val="superscript"/>
                <w:lang w:eastAsia="ru-RU"/>
              </w:rPr>
              <w:t>5</w:t>
            </w:r>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3.2.2. </w:t>
            </w:r>
            <w:proofErr w:type="gramStart"/>
            <w:r w:rsidRPr="00C5535A">
              <w:rPr>
                <w:rFonts w:ascii="Times New Roman" w:eastAsia="Times New Roman" w:hAnsi="Times New Roman" w:cs="Times New Roman"/>
                <w:color w:val="000000"/>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C5535A">
              <w:rPr>
                <w:rFonts w:ascii="Times New Roman" w:eastAsia="Times New Roman" w:hAnsi="Times New Roman" w:cs="Times New Roman"/>
                <w:color w:val="000000"/>
                <w:sz w:val="28"/>
                <w:szCs w:val="28"/>
                <w:lang w:eastAsia="ru-RU"/>
              </w:rPr>
              <w:t xml:space="preserve"> посредством организации инклюзивного образования детей с ограниченными возможностями здоровья.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оптимизации работы с группой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C5535A">
              <w:rPr>
                <w:rFonts w:ascii="Times New Roman" w:eastAsia="Times New Roman" w:hAnsi="Times New Roman" w:cs="Times New Roman"/>
                <w:color w:val="000000"/>
                <w:sz w:val="28"/>
                <w:szCs w:val="28"/>
                <w:lang w:eastAsia="ru-RU"/>
              </w:rPr>
              <w:t>которую</w:t>
            </w:r>
            <w:proofErr w:type="gramEnd"/>
            <w:r w:rsidRPr="00C5535A">
              <w:rPr>
                <w:rFonts w:ascii="Times New Roman" w:eastAsia="Times New Roman" w:hAnsi="Times New Roman" w:cs="Times New Roman"/>
                <w:color w:val="000000"/>
                <w:sz w:val="28"/>
                <w:szCs w:val="28"/>
                <w:lang w:eastAsia="ru-RU"/>
              </w:rPr>
              <w:t xml:space="preserve"> проводят квалифицированные специалисты (педагоги-психологи, психологи).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lastRenderedPageBreak/>
              <w:t>3.2.4. Наполняемость Группы определяется с учетом возраста детей, их состояния здоровья, специфики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1) обеспечение эмоционального благополучия </w:t>
            </w:r>
            <w:proofErr w:type="gramStart"/>
            <w:r w:rsidRPr="00C5535A">
              <w:rPr>
                <w:rFonts w:ascii="Times New Roman" w:eastAsia="Times New Roman" w:hAnsi="Times New Roman" w:cs="Times New Roman"/>
                <w:color w:val="000000"/>
                <w:sz w:val="28"/>
                <w:szCs w:val="28"/>
                <w:lang w:eastAsia="ru-RU"/>
              </w:rPr>
              <w:t>через</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непосредственное общение с каждым ребенком;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уважительное отношение к каждому ребенку, к его чувствам и потребностям;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2) поддержку индивидуальности и инициативы детей </w:t>
            </w:r>
            <w:proofErr w:type="gramStart"/>
            <w:r w:rsidRPr="00C5535A">
              <w:rPr>
                <w:rFonts w:ascii="Times New Roman" w:eastAsia="Times New Roman" w:hAnsi="Times New Roman" w:cs="Times New Roman"/>
                <w:color w:val="000000"/>
                <w:sz w:val="28"/>
                <w:szCs w:val="28"/>
                <w:lang w:eastAsia="ru-RU"/>
              </w:rPr>
              <w:t>через</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создание условий для свободного выбора детьми деятельности, участников совместной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создание условий для принятия детьми решений, выражения своих чувств и мыслей;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proofErr w:type="spellStart"/>
            <w:r w:rsidRPr="00C5535A">
              <w:rPr>
                <w:rFonts w:ascii="Times New Roman" w:eastAsia="Times New Roman" w:hAnsi="Times New Roman" w:cs="Times New Roman"/>
                <w:color w:val="000000"/>
                <w:sz w:val="28"/>
                <w:szCs w:val="28"/>
                <w:lang w:eastAsia="ru-RU"/>
              </w:rPr>
              <w:t>недирективную</w:t>
            </w:r>
            <w:proofErr w:type="spellEnd"/>
            <w:r w:rsidRPr="00C5535A">
              <w:rPr>
                <w:rFonts w:ascii="Times New Roman" w:eastAsia="Times New Roman" w:hAnsi="Times New Roman" w:cs="Times New Roman"/>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установление правил взаимодействия в разных ситуациях:</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развитие умения детей работать в группе сверстников;</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C5535A">
              <w:rPr>
                <w:rFonts w:ascii="Times New Roman" w:eastAsia="Times New Roman" w:hAnsi="Times New Roman" w:cs="Times New Roman"/>
                <w:color w:val="000000"/>
                <w:sz w:val="28"/>
                <w:szCs w:val="28"/>
                <w:lang w:eastAsia="ru-RU"/>
              </w:rPr>
              <w:t>со</w:t>
            </w:r>
            <w:proofErr w:type="gramEnd"/>
            <w:r w:rsidRPr="00C5535A">
              <w:rPr>
                <w:rFonts w:ascii="Times New Roman" w:eastAsia="Times New Roman" w:hAnsi="Times New Roman" w:cs="Times New Roman"/>
                <w:color w:val="000000"/>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создание условий для овладения культурными средствами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поддержку спонтанной игры детей, ее обогащение, обеспечение игрового времени и пространства;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оценку индивидуального развития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3.2.6. В целях эффективной реализации Программы должны быть созданы условия </w:t>
            </w:r>
            <w:proofErr w:type="gramStart"/>
            <w:r w:rsidRPr="00C5535A">
              <w:rPr>
                <w:rFonts w:ascii="Times New Roman" w:eastAsia="Times New Roman" w:hAnsi="Times New Roman" w:cs="Times New Roman"/>
                <w:color w:val="000000"/>
                <w:sz w:val="28"/>
                <w:szCs w:val="28"/>
                <w:lang w:eastAsia="ru-RU"/>
              </w:rPr>
              <w:t>для</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1) профессионального развития педагогических и руководящих </w:t>
            </w:r>
            <w:r w:rsidRPr="00C5535A">
              <w:rPr>
                <w:rFonts w:ascii="Times New Roman" w:eastAsia="Times New Roman" w:hAnsi="Times New Roman" w:cs="Times New Roman"/>
                <w:color w:val="000000"/>
                <w:sz w:val="28"/>
                <w:szCs w:val="28"/>
                <w:lang w:eastAsia="ru-RU"/>
              </w:rPr>
              <w:lastRenderedPageBreak/>
              <w:t>работников, в том числе их дополнительного профессионального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3.2.8. Организация должна создавать возможности: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для обсуждения с родителями (законными представителями) детей вопросов, связанных с реализацией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3.2.9. </w:t>
            </w:r>
            <w:proofErr w:type="gramStart"/>
            <w:r w:rsidRPr="00C5535A">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C5535A">
              <w:rPr>
                <w:rFonts w:ascii="Times New Roman" w:eastAsia="Times New Roman" w:hAnsi="Times New Roman" w:cs="Times New Roman"/>
                <w:color w:val="000000"/>
                <w:sz w:val="28"/>
                <w:szCs w:val="28"/>
                <w:lang w:eastAsia="ru-RU"/>
              </w:rPr>
              <w:t>СанПиН</w:t>
            </w:r>
            <w:proofErr w:type="spellEnd"/>
            <w:r w:rsidRPr="00C5535A">
              <w:rPr>
                <w:rFonts w:ascii="Times New Roman" w:eastAsia="Times New Roman" w:hAnsi="Times New Roman" w:cs="Times New Roman"/>
                <w:color w:val="000000"/>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3.3.Требования к развивающей предметно-пространственной среде.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3.3.1. </w:t>
            </w:r>
            <w:proofErr w:type="gramStart"/>
            <w:r w:rsidRPr="00C5535A">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3.3.2. Развивающая предметно-пространственная среда должна </w:t>
            </w:r>
            <w:r w:rsidRPr="00C5535A">
              <w:rPr>
                <w:rFonts w:ascii="Times New Roman" w:eastAsia="Times New Roman" w:hAnsi="Times New Roman" w:cs="Times New Roman"/>
                <w:color w:val="000000"/>
                <w:sz w:val="28"/>
                <w:szCs w:val="28"/>
                <w:lang w:eastAsia="ru-RU"/>
              </w:rPr>
              <w:lastRenderedPageBreak/>
              <w:t>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3.3.3. Развивающая предметно-пространственная среда должна обеспечивать:</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реализацию различных образовательных программ;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случае организации инклюзивного образования – необходимые для него условия;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Насыщенность среды должна соответствовать возрастным возможностям детей и содержанию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возможность самовыражения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2) </w:t>
            </w:r>
            <w:proofErr w:type="spellStart"/>
            <w:r w:rsidRPr="00C5535A">
              <w:rPr>
                <w:rFonts w:ascii="Times New Roman" w:eastAsia="Times New Roman" w:hAnsi="Times New Roman" w:cs="Times New Roman"/>
                <w:color w:val="000000"/>
                <w:sz w:val="28"/>
                <w:szCs w:val="28"/>
                <w:lang w:eastAsia="ru-RU"/>
              </w:rPr>
              <w:t>Трансформируемость</w:t>
            </w:r>
            <w:proofErr w:type="spellEnd"/>
            <w:r w:rsidRPr="00C5535A">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 </w:t>
            </w:r>
            <w:proofErr w:type="spellStart"/>
            <w:r w:rsidRPr="00C5535A">
              <w:rPr>
                <w:rFonts w:ascii="Times New Roman" w:eastAsia="Times New Roman" w:hAnsi="Times New Roman" w:cs="Times New Roman"/>
                <w:color w:val="000000"/>
                <w:sz w:val="28"/>
                <w:szCs w:val="28"/>
                <w:lang w:eastAsia="ru-RU"/>
              </w:rPr>
              <w:t>Полифункциональность</w:t>
            </w:r>
            <w:proofErr w:type="spellEnd"/>
            <w:r w:rsidRPr="00C5535A">
              <w:rPr>
                <w:rFonts w:ascii="Times New Roman" w:eastAsia="Times New Roman" w:hAnsi="Times New Roman" w:cs="Times New Roman"/>
                <w:color w:val="000000"/>
                <w:sz w:val="28"/>
                <w:szCs w:val="28"/>
                <w:lang w:eastAsia="ru-RU"/>
              </w:rPr>
              <w:t xml:space="preserve"> материалов предполагает:</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наличие в Организации или Группе полифункциональных (не </w:t>
            </w:r>
            <w:r w:rsidRPr="00C5535A">
              <w:rPr>
                <w:rFonts w:ascii="Times New Roman" w:eastAsia="Times New Roman" w:hAnsi="Times New Roman" w:cs="Times New Roman"/>
                <w:color w:val="000000"/>
                <w:sz w:val="28"/>
                <w:szCs w:val="28"/>
                <w:lang w:eastAsia="ru-RU"/>
              </w:rPr>
              <w:lastRenderedPageBreak/>
              <w:t>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Вариативность среды предполагает:</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5) Доступность среды предполагает:</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исправность и сохранность материалов и оборудования.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3.4. Требования к кадровым условиям реализации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proofErr w:type="gramStart"/>
            <w:r w:rsidRPr="00C5535A">
              <w:rPr>
                <w:rFonts w:ascii="Times New Roman" w:eastAsia="Times New Roman" w:hAnsi="Times New Roman" w:cs="Times New Roman"/>
                <w:color w:val="000000"/>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C5535A">
              <w:rPr>
                <w:rFonts w:ascii="Times New Roman" w:eastAsia="Times New Roman" w:hAnsi="Times New Roman" w:cs="Times New Roman"/>
                <w:color w:val="000000"/>
                <w:sz w:val="28"/>
                <w:szCs w:val="28"/>
                <w:lang w:eastAsia="ru-RU"/>
              </w:rPr>
              <w:t xml:space="preserve"> социального развития Российской </w:t>
            </w:r>
            <w:r w:rsidRPr="00C5535A">
              <w:rPr>
                <w:rFonts w:ascii="Times New Roman" w:eastAsia="Times New Roman" w:hAnsi="Times New Roman" w:cs="Times New Roman"/>
                <w:color w:val="000000"/>
                <w:sz w:val="28"/>
                <w:szCs w:val="28"/>
                <w:lang w:eastAsia="ru-RU"/>
              </w:rPr>
              <w:lastRenderedPageBreak/>
              <w:t>Федерации от 31 мая 2011 г. N 448н (зарегистрирован Министерством юстиции Российской Федерации 1 июля 2011 г., регистрационный N 21240).</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3.4.3. </w:t>
            </w:r>
            <w:proofErr w:type="gramStart"/>
            <w:r w:rsidRPr="00C5535A">
              <w:rPr>
                <w:rFonts w:ascii="Times New Roman" w:eastAsia="Times New Roman" w:hAnsi="Times New Roman" w:cs="Times New Roman"/>
                <w:color w:val="000000"/>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C5535A">
              <w:rPr>
                <w:rFonts w:ascii="Times New Roman" w:eastAsia="Times New Roman" w:hAnsi="Times New Roman" w:cs="Times New Roman"/>
                <w:color w:val="000000"/>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3.4.4. При организации инклюзивного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proofErr w:type="gramStart"/>
            <w:r w:rsidRPr="00C5535A">
              <w:rPr>
                <w:rFonts w:ascii="Times New Roman" w:eastAsia="Times New Roman" w:hAnsi="Times New Roman" w:cs="Times New Roman"/>
                <w:color w:val="000000"/>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C5535A">
              <w:rPr>
                <w:rFonts w:ascii="Times New Roman" w:eastAsia="Times New Roman" w:hAnsi="Times New Roman" w:cs="Times New Roman"/>
                <w:color w:val="000000"/>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C5535A">
              <w:rPr>
                <w:rFonts w:ascii="Times New Roman" w:eastAsia="Times New Roman" w:hAnsi="Times New Roman" w:cs="Times New Roman"/>
                <w:color w:val="000000"/>
                <w:sz w:val="28"/>
                <w:szCs w:val="28"/>
                <w:bdr w:val="none" w:sz="0" w:space="0" w:color="auto" w:frame="1"/>
                <w:vertAlign w:val="superscript"/>
                <w:lang w:eastAsia="ru-RU"/>
              </w:rPr>
              <w:t>6</w:t>
            </w:r>
            <w:proofErr w:type="gramEnd"/>
            <w:r w:rsidRPr="00C5535A">
              <w:rPr>
                <w:rFonts w:ascii="Times New Roman" w:eastAsia="Times New Roman" w:hAnsi="Times New Roman" w:cs="Times New Roman"/>
                <w:color w:val="000000"/>
                <w:sz w:val="28"/>
                <w:szCs w:val="28"/>
                <w:lang w:eastAsia="ru-RU"/>
              </w:rPr>
              <w:t>, могут быть привлечены дополнительные педагогические работники, имеющие соответствующую квалификацию.</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3.5.1. Требования к материально-техническим условиям реализации Программы включают:</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требования, определяемые в соответствии с санитарно-эпидемиологическими правилами и нормативами;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требования, определяемые в соответствии с правилами пожарной безопасности;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 оснащенность помещений развивающей предметно-пространственной средой;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3.6. Требования к финансовым условиям реализации основной образовательной программы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3.6.1. </w:t>
            </w:r>
            <w:proofErr w:type="gramStart"/>
            <w:r w:rsidRPr="00C5535A">
              <w:rPr>
                <w:rFonts w:ascii="Times New Roman" w:eastAsia="Times New Roman" w:hAnsi="Times New Roman" w:cs="Times New Roman"/>
                <w:color w:val="000000"/>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3.6.2. Финансовые условия реализации Программы должны: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1) обеспечивать возможность выполнения требований Стандарта к условиям реализации и структуре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3) отражать структуру и объем расходов, необходимых для реализации Программы, а также механизм их формирования.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C5535A">
              <w:rPr>
                <w:rFonts w:ascii="Times New Roman" w:eastAsia="Times New Roman" w:hAnsi="Times New Roman" w:cs="Times New Roman"/>
                <w:color w:val="000000"/>
                <w:sz w:val="28"/>
                <w:szCs w:val="28"/>
                <w:lang w:eastAsia="ru-RU"/>
              </w:rPr>
              <w:t>субъектов Российской Федерации нормативов обеспечения государственных гарантий реализации прав</w:t>
            </w:r>
            <w:proofErr w:type="gramEnd"/>
            <w:r w:rsidRPr="00C5535A">
              <w:rPr>
                <w:rFonts w:ascii="Times New Roman" w:eastAsia="Times New Roman" w:hAnsi="Times New Roman" w:cs="Times New Roman"/>
                <w:color w:val="000000"/>
                <w:sz w:val="28"/>
                <w:szCs w:val="28"/>
                <w:lang w:eastAsia="ru-RU"/>
              </w:rPr>
              <w:t xml:space="preserve"> на получение общедоступного и бесплатного дошкольного образования. </w:t>
            </w:r>
            <w:proofErr w:type="gramStart"/>
            <w:r w:rsidRPr="00C5535A">
              <w:rPr>
                <w:rFonts w:ascii="Times New Roman" w:eastAsia="Times New Roman" w:hAnsi="Times New Roman" w:cs="Times New Roman"/>
                <w:color w:val="000000"/>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C5535A">
              <w:rPr>
                <w:rFonts w:ascii="Times New Roman" w:eastAsia="Times New Roman" w:hAnsi="Times New Roman" w:cs="Times New Roman"/>
                <w:color w:val="000000"/>
                <w:sz w:val="28"/>
                <w:szCs w:val="28"/>
                <w:lang w:eastAsia="ru-RU"/>
              </w:rPr>
              <w:t>сурдоперевод</w:t>
            </w:r>
            <w:proofErr w:type="spellEnd"/>
            <w:r w:rsidRPr="00C5535A">
              <w:rPr>
                <w:rFonts w:ascii="Times New Roman" w:eastAsia="Times New Roman" w:hAnsi="Times New Roman" w:cs="Times New Roman"/>
                <w:color w:val="000000"/>
                <w:sz w:val="28"/>
                <w:szCs w:val="28"/>
                <w:lang w:eastAsia="ru-RU"/>
              </w:rPr>
              <w:t xml:space="preserve"> при реализации образовательных программ, адаптация образовательных учреждений и </w:t>
            </w:r>
            <w:proofErr w:type="spellStart"/>
            <w:r w:rsidRPr="00C5535A">
              <w:rPr>
                <w:rFonts w:ascii="Times New Roman" w:eastAsia="Times New Roman" w:hAnsi="Times New Roman" w:cs="Times New Roman"/>
                <w:color w:val="000000"/>
                <w:sz w:val="28"/>
                <w:szCs w:val="28"/>
                <w:lang w:eastAsia="ru-RU"/>
              </w:rPr>
              <w:t>прилегающихк</w:t>
            </w:r>
            <w:proofErr w:type="spellEnd"/>
            <w:proofErr w:type="gramEnd"/>
            <w:r w:rsidRPr="00C5535A">
              <w:rPr>
                <w:rFonts w:ascii="Times New Roman" w:eastAsia="Times New Roman" w:hAnsi="Times New Roman" w:cs="Times New Roman"/>
                <w:color w:val="000000"/>
                <w:sz w:val="28"/>
                <w:szCs w:val="28"/>
                <w:lang w:eastAsia="ru-RU"/>
              </w:rPr>
              <w:t xml:space="preserve"> </w:t>
            </w:r>
            <w:proofErr w:type="gramStart"/>
            <w:r w:rsidRPr="00C5535A">
              <w:rPr>
                <w:rFonts w:ascii="Times New Roman" w:eastAsia="Times New Roman" w:hAnsi="Times New Roman" w:cs="Times New Roman"/>
                <w:color w:val="000000"/>
                <w:sz w:val="28"/>
                <w:szCs w:val="28"/>
                <w:lang w:eastAsia="ru-RU"/>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5535A">
              <w:rPr>
                <w:rFonts w:ascii="Times New Roman" w:eastAsia="Times New Roman" w:hAnsi="Times New Roman" w:cs="Times New Roman"/>
                <w:color w:val="000000"/>
                <w:sz w:val="28"/>
                <w:szCs w:val="28"/>
                <w:lang w:eastAsia="ru-RU"/>
              </w:rPr>
              <w:t>безбарьерную</w:t>
            </w:r>
            <w:proofErr w:type="spellEnd"/>
            <w:r w:rsidRPr="00C5535A">
              <w:rPr>
                <w:rFonts w:ascii="Times New Roman" w:eastAsia="Times New Roman" w:hAnsi="Times New Roman" w:cs="Times New Roman"/>
                <w:color w:val="000000"/>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w:t>
            </w:r>
            <w:r w:rsidRPr="00C5535A">
              <w:rPr>
                <w:rFonts w:ascii="Times New Roman" w:eastAsia="Times New Roman" w:hAnsi="Times New Roman" w:cs="Times New Roman"/>
                <w:color w:val="000000"/>
                <w:sz w:val="28"/>
                <w:szCs w:val="28"/>
                <w:lang w:eastAsia="ru-RU"/>
              </w:rPr>
              <w:lastRenderedPageBreak/>
              <w:t>Программы, категории детей, форм</w:t>
            </w:r>
            <w:proofErr w:type="gramEnd"/>
            <w:r w:rsidRPr="00C5535A">
              <w:rPr>
                <w:rFonts w:ascii="Times New Roman" w:eastAsia="Times New Roman" w:hAnsi="Times New Roman" w:cs="Times New Roman"/>
                <w:color w:val="000000"/>
                <w:sz w:val="28"/>
                <w:szCs w:val="28"/>
                <w:lang w:eastAsia="ru-RU"/>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расходов на оплату труда работников, реализующих Программу;</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C5535A">
              <w:rPr>
                <w:rFonts w:ascii="Times New Roman" w:eastAsia="Times New Roman" w:hAnsi="Times New Roman" w:cs="Times New Roman"/>
                <w:color w:val="000000"/>
                <w:sz w:val="28"/>
                <w:szCs w:val="28"/>
                <w:lang w:eastAsia="ru-RU"/>
              </w:rPr>
              <w:t>здоровья</w:t>
            </w:r>
            <w:proofErr w:type="gramStart"/>
            <w:r w:rsidRPr="00C5535A">
              <w:rPr>
                <w:rFonts w:ascii="Times New Roman" w:eastAsia="Times New Roman" w:hAnsi="Times New Roman" w:cs="Times New Roman"/>
                <w:color w:val="000000"/>
                <w:sz w:val="28"/>
                <w:szCs w:val="28"/>
                <w:lang w:eastAsia="ru-RU"/>
              </w:rPr>
              <w:t>.Р</w:t>
            </w:r>
            <w:proofErr w:type="gramEnd"/>
            <w:r w:rsidRPr="00C5535A">
              <w:rPr>
                <w:rFonts w:ascii="Times New Roman" w:eastAsia="Times New Roman" w:hAnsi="Times New Roman" w:cs="Times New Roman"/>
                <w:color w:val="000000"/>
                <w:sz w:val="28"/>
                <w:szCs w:val="28"/>
                <w:lang w:eastAsia="ru-RU"/>
              </w:rPr>
              <w:t>азвивающая</w:t>
            </w:r>
            <w:proofErr w:type="spellEnd"/>
            <w:r w:rsidRPr="00C5535A">
              <w:rPr>
                <w:rFonts w:ascii="Times New Roman" w:eastAsia="Times New Roman" w:hAnsi="Times New Roman" w:cs="Times New Roman"/>
                <w:color w:val="000000"/>
                <w:sz w:val="28"/>
                <w:szCs w:val="28"/>
                <w:lang w:eastAsia="ru-RU"/>
              </w:rPr>
              <w:t xml:space="preserve"> предметно-пространственная </w:t>
            </w:r>
            <w:proofErr w:type="gramStart"/>
            <w:r w:rsidRPr="00C5535A">
              <w:rPr>
                <w:rFonts w:ascii="Times New Roman" w:eastAsia="Times New Roman" w:hAnsi="Times New Roman" w:cs="Times New Roman"/>
                <w:color w:val="000000"/>
                <w:sz w:val="28"/>
                <w:szCs w:val="28"/>
                <w:lang w:eastAsia="ru-RU"/>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C5535A">
              <w:rPr>
                <w:rFonts w:ascii="Times New Roman" w:eastAsia="Times New Roman" w:hAnsi="Times New Roman" w:cs="Times New Roman"/>
                <w:color w:val="000000"/>
                <w:sz w:val="28"/>
                <w:szCs w:val="28"/>
                <w:lang w:eastAsia="ru-RU"/>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иных расходов, связанных с реализацией и обеспечением реализации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b/>
                <w:bCs/>
                <w:color w:val="000000"/>
                <w:sz w:val="28"/>
                <w:lang w:eastAsia="ru-RU"/>
              </w:rPr>
              <w:t>IV. Требования к результатам освоения основной образовательной программы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C5535A">
              <w:rPr>
                <w:rFonts w:ascii="Times New Roman" w:eastAsia="Times New Roman" w:hAnsi="Times New Roman" w:cs="Times New Roman"/>
                <w:color w:val="000000"/>
                <w:sz w:val="28"/>
                <w:szCs w:val="28"/>
                <w:lang w:eastAsia="ru-RU"/>
              </w:rPr>
              <w:t>образования</w:t>
            </w:r>
            <w:proofErr w:type="gramStart"/>
            <w:r w:rsidRPr="00C5535A">
              <w:rPr>
                <w:rFonts w:ascii="Times New Roman" w:eastAsia="Times New Roman" w:hAnsi="Times New Roman" w:cs="Times New Roman"/>
                <w:color w:val="000000"/>
                <w:sz w:val="28"/>
                <w:szCs w:val="28"/>
                <w:lang w:eastAsia="ru-RU"/>
              </w:rPr>
              <w:t>.С</w:t>
            </w:r>
            <w:proofErr w:type="gramEnd"/>
            <w:r w:rsidRPr="00C5535A">
              <w:rPr>
                <w:rFonts w:ascii="Times New Roman" w:eastAsia="Times New Roman" w:hAnsi="Times New Roman" w:cs="Times New Roman"/>
                <w:color w:val="000000"/>
                <w:sz w:val="28"/>
                <w:szCs w:val="28"/>
                <w:lang w:eastAsia="ru-RU"/>
              </w:rPr>
              <w:t>пецифика</w:t>
            </w:r>
            <w:proofErr w:type="spellEnd"/>
            <w:r w:rsidRPr="00C5535A">
              <w:rPr>
                <w:rFonts w:ascii="Times New Roman" w:eastAsia="Times New Roman" w:hAnsi="Times New Roman" w:cs="Times New Roman"/>
                <w:color w:val="000000"/>
                <w:sz w:val="28"/>
                <w:szCs w:val="28"/>
                <w:lang w:eastAsia="ru-RU"/>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C5535A">
              <w:rPr>
                <w:rFonts w:ascii="Times New Roman" w:eastAsia="Times New Roman" w:hAnsi="Times New Roman" w:cs="Times New Roman"/>
                <w:color w:val="000000"/>
                <w:sz w:val="28"/>
                <w:szCs w:val="28"/>
                <w:bdr w:val="none" w:sz="0" w:space="0" w:color="auto" w:frame="1"/>
                <w:vertAlign w:val="superscript"/>
                <w:lang w:eastAsia="ru-RU"/>
              </w:rPr>
              <w:t>7</w:t>
            </w:r>
            <w:proofErr w:type="gramEnd"/>
            <w:r w:rsidRPr="00C5535A">
              <w:rPr>
                <w:rFonts w:ascii="Times New Roman" w:eastAsia="Times New Roman" w:hAnsi="Times New Roman" w:cs="Times New Roman"/>
                <w:color w:val="000000"/>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C5535A">
              <w:rPr>
                <w:rFonts w:ascii="Times New Roman" w:eastAsia="Times New Roman" w:hAnsi="Times New Roman" w:cs="Times New Roman"/>
                <w:color w:val="000000"/>
                <w:sz w:val="28"/>
                <w:szCs w:val="28"/>
                <w:bdr w:val="none" w:sz="0" w:space="0" w:color="auto" w:frame="1"/>
                <w:vertAlign w:val="superscript"/>
                <w:lang w:eastAsia="ru-RU"/>
              </w:rPr>
              <w:t>8</w:t>
            </w:r>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4.4. Настоящие требования являются ориентирами </w:t>
            </w:r>
            <w:proofErr w:type="gramStart"/>
            <w:r w:rsidRPr="00C5535A">
              <w:rPr>
                <w:rFonts w:ascii="Times New Roman" w:eastAsia="Times New Roman" w:hAnsi="Times New Roman" w:cs="Times New Roman"/>
                <w:color w:val="000000"/>
                <w:sz w:val="28"/>
                <w:szCs w:val="28"/>
                <w:lang w:eastAsia="ru-RU"/>
              </w:rPr>
              <w:t>для</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б) решения задач:</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формирования Программы;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анализа профессиональной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взаимодействия с семьями;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 изучения характеристик образования детей в возрасте от 2 месяцев до 8 лет;</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4.5. Целевые ориентиры не могут служить непосредственным основанием при решении управленческих задач, включая: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аттестацию педагогических кадров;</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оценку качества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распределение стимулирующего </w:t>
            </w:r>
            <w:proofErr w:type="gramStart"/>
            <w:r w:rsidRPr="00C5535A">
              <w:rPr>
                <w:rFonts w:ascii="Times New Roman" w:eastAsia="Times New Roman" w:hAnsi="Times New Roman" w:cs="Times New Roman"/>
                <w:color w:val="000000"/>
                <w:sz w:val="28"/>
                <w:szCs w:val="28"/>
                <w:lang w:eastAsia="ru-RU"/>
              </w:rPr>
              <w:t>фонда оплаты труда работников Организации</w:t>
            </w:r>
            <w:proofErr w:type="gramEnd"/>
            <w:r w:rsidRPr="00C5535A">
              <w:rPr>
                <w:rFonts w:ascii="Times New Roman" w:eastAsia="Times New Roman" w:hAnsi="Times New Roman" w:cs="Times New Roman"/>
                <w:color w:val="000000"/>
                <w:sz w:val="28"/>
                <w:szCs w:val="28"/>
                <w:lang w:eastAsia="ru-RU"/>
              </w:rPr>
              <w:t>.</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Целевые ориентиры образования в младенческом и раннем возрасте:</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использует специфические, культурно фиксированные предметные </w:t>
            </w:r>
            <w:r w:rsidRPr="00C5535A">
              <w:rPr>
                <w:rFonts w:ascii="Times New Roman" w:eastAsia="Times New Roman" w:hAnsi="Times New Roman" w:cs="Times New Roman"/>
                <w:color w:val="000000"/>
                <w:sz w:val="28"/>
                <w:szCs w:val="28"/>
                <w:lang w:eastAsia="ru-RU"/>
              </w:rPr>
              <w:lastRenderedPageBreak/>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стремится к общению </w:t>
            </w:r>
            <w:proofErr w:type="gramStart"/>
            <w:r w:rsidRPr="00C5535A">
              <w:rPr>
                <w:rFonts w:ascii="Times New Roman" w:eastAsia="Times New Roman" w:hAnsi="Times New Roman" w:cs="Times New Roman"/>
                <w:color w:val="000000"/>
                <w:sz w:val="28"/>
                <w:szCs w:val="28"/>
                <w:lang w:eastAsia="ru-RU"/>
              </w:rPr>
              <w:t>со</w:t>
            </w:r>
            <w:proofErr w:type="gramEnd"/>
            <w:r w:rsidRPr="00C5535A">
              <w:rPr>
                <w:rFonts w:ascii="Times New Roman" w:eastAsia="Times New Roman" w:hAnsi="Times New Roman" w:cs="Times New Roman"/>
                <w:color w:val="000000"/>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w:t>
            </w:r>
            <w:r w:rsidRPr="00C5535A">
              <w:rPr>
                <w:rFonts w:ascii="Times New Roman" w:eastAsia="Times New Roman" w:hAnsi="Times New Roman" w:cs="Times New Roman"/>
                <w:color w:val="000000"/>
                <w:sz w:val="28"/>
                <w:szCs w:val="28"/>
                <w:lang w:eastAsia="ru-RU"/>
              </w:rPr>
              <w:lastRenderedPageBreak/>
              <w:t xml:space="preserve">взаимоотношениях </w:t>
            </w:r>
            <w:proofErr w:type="gramStart"/>
            <w:r w:rsidRPr="00C5535A">
              <w:rPr>
                <w:rFonts w:ascii="Times New Roman" w:eastAsia="Times New Roman" w:hAnsi="Times New Roman" w:cs="Times New Roman"/>
                <w:color w:val="000000"/>
                <w:sz w:val="28"/>
                <w:szCs w:val="28"/>
                <w:lang w:eastAsia="ru-RU"/>
              </w:rPr>
              <w:t>со</w:t>
            </w:r>
            <w:proofErr w:type="gramEnd"/>
            <w:r w:rsidRPr="00C5535A">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color w:val="000000"/>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i/>
                <w:iCs/>
                <w:color w:val="000000"/>
                <w:sz w:val="28"/>
                <w:vertAlign w:val="superscript"/>
                <w:lang w:eastAsia="ru-RU"/>
              </w:rPr>
              <w:t>1</w:t>
            </w:r>
            <w:r w:rsidRPr="00C5535A">
              <w:rPr>
                <w:rFonts w:ascii="Times New Roman" w:eastAsia="Times New Roman" w:hAnsi="Times New Roman" w:cs="Times New Roman"/>
                <w:i/>
                <w:iCs/>
                <w:color w:val="000000"/>
                <w:sz w:val="28"/>
                <w:lang w:eastAsia="ru-RU"/>
              </w:rPr>
              <w:t> Российская газета, 25 декабря 1993 г.; Собрание законодательства Российской Федерации, 2009, N 1, ст. 1, ст. 2.</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i/>
                <w:iCs/>
                <w:color w:val="000000"/>
                <w:sz w:val="28"/>
                <w:vertAlign w:val="superscript"/>
                <w:lang w:eastAsia="ru-RU"/>
              </w:rPr>
              <w:t>2</w:t>
            </w:r>
            <w:r w:rsidRPr="00C5535A">
              <w:rPr>
                <w:rFonts w:ascii="Times New Roman" w:eastAsia="Times New Roman" w:hAnsi="Times New Roman" w:cs="Times New Roman"/>
                <w:i/>
                <w:iCs/>
                <w:color w:val="000000"/>
                <w:sz w:val="28"/>
                <w:lang w:eastAsia="ru-RU"/>
              </w:rPr>
              <w:t> Сборник международных договоров СССР, 1993, выпуск XLVI.</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i/>
                <w:iCs/>
                <w:color w:val="000000"/>
                <w:sz w:val="28"/>
                <w:vertAlign w:val="superscript"/>
                <w:lang w:eastAsia="ru-RU"/>
              </w:rPr>
              <w:t>3</w:t>
            </w:r>
            <w:r w:rsidRPr="00C5535A">
              <w:rPr>
                <w:rFonts w:ascii="Times New Roman" w:eastAsia="Times New Roman" w:hAnsi="Times New Roman" w:cs="Times New Roman"/>
                <w:i/>
                <w:iCs/>
                <w:color w:val="000000"/>
                <w:sz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i/>
                <w:iCs/>
                <w:color w:val="000000"/>
                <w:sz w:val="28"/>
                <w:vertAlign w:val="superscript"/>
                <w:lang w:eastAsia="ru-RU"/>
              </w:rPr>
              <w:t>4</w:t>
            </w:r>
            <w:proofErr w:type="gramStart"/>
            <w:r w:rsidRPr="00C5535A">
              <w:rPr>
                <w:rFonts w:ascii="Times New Roman" w:eastAsia="Times New Roman" w:hAnsi="Times New Roman" w:cs="Times New Roman"/>
                <w:i/>
                <w:iCs/>
                <w:color w:val="000000"/>
                <w:sz w:val="28"/>
                <w:lang w:eastAsia="ru-RU"/>
              </w:rPr>
              <w:t> П</w:t>
            </w:r>
            <w:proofErr w:type="gramEnd"/>
            <w:r w:rsidRPr="00C5535A">
              <w:rPr>
                <w:rFonts w:ascii="Times New Roman" w:eastAsia="Times New Roman" w:hAnsi="Times New Roman" w:cs="Times New Roman"/>
                <w:i/>
                <w:iCs/>
                <w:color w:val="000000"/>
                <w:sz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i/>
                <w:iCs/>
                <w:color w:val="000000"/>
                <w:sz w:val="28"/>
                <w:vertAlign w:val="superscript"/>
                <w:lang w:eastAsia="ru-RU"/>
              </w:rPr>
              <w:t>5</w:t>
            </w:r>
            <w:r w:rsidRPr="00C5535A">
              <w:rPr>
                <w:rFonts w:ascii="Times New Roman" w:eastAsia="Times New Roman" w:hAnsi="Times New Roman" w:cs="Times New Roman"/>
                <w:i/>
                <w:iCs/>
                <w:color w:val="000000"/>
                <w:sz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proofErr w:type="gramStart"/>
            <w:r w:rsidRPr="00C5535A">
              <w:rPr>
                <w:rFonts w:ascii="Times New Roman" w:eastAsia="Times New Roman" w:hAnsi="Times New Roman" w:cs="Times New Roman"/>
                <w:i/>
                <w:iCs/>
                <w:color w:val="000000"/>
                <w:sz w:val="28"/>
                <w:vertAlign w:val="superscript"/>
                <w:lang w:eastAsia="ru-RU"/>
              </w:rPr>
              <w:t>6</w:t>
            </w:r>
            <w:r w:rsidRPr="00C5535A">
              <w:rPr>
                <w:rFonts w:ascii="Times New Roman" w:eastAsia="Times New Roman" w:hAnsi="Times New Roman" w:cs="Times New Roman"/>
                <w:i/>
                <w:iCs/>
                <w:color w:val="000000"/>
                <w:sz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i/>
                <w:iCs/>
                <w:color w:val="000000"/>
                <w:sz w:val="28"/>
                <w:vertAlign w:val="superscript"/>
                <w:lang w:eastAsia="ru-RU"/>
              </w:rPr>
              <w:t>7</w:t>
            </w:r>
            <w:proofErr w:type="gramStart"/>
            <w:r w:rsidRPr="00C5535A">
              <w:rPr>
                <w:rFonts w:ascii="Times New Roman" w:eastAsia="Times New Roman" w:hAnsi="Times New Roman" w:cs="Times New Roman"/>
                <w:i/>
                <w:iCs/>
                <w:color w:val="000000"/>
                <w:sz w:val="28"/>
                <w:lang w:eastAsia="ru-RU"/>
              </w:rPr>
              <w:t> С</w:t>
            </w:r>
            <w:proofErr w:type="gramEnd"/>
            <w:r w:rsidRPr="00C5535A">
              <w:rPr>
                <w:rFonts w:ascii="Times New Roman" w:eastAsia="Times New Roman" w:hAnsi="Times New Roman" w:cs="Times New Roman"/>
                <w:i/>
                <w:iCs/>
                <w:color w:val="000000"/>
                <w:sz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w:t>
            </w:r>
            <w:r w:rsidRPr="00C5535A">
              <w:rPr>
                <w:rFonts w:ascii="Times New Roman" w:eastAsia="Times New Roman" w:hAnsi="Times New Roman" w:cs="Times New Roman"/>
                <w:i/>
                <w:iCs/>
                <w:color w:val="000000"/>
                <w:sz w:val="28"/>
                <w:lang w:eastAsia="ru-RU"/>
              </w:rPr>
              <w:lastRenderedPageBreak/>
              <w:t>7598; 2013, N 19, ст. 2326).</w:t>
            </w:r>
          </w:p>
          <w:p w:rsidR="004B25AF" w:rsidRPr="00C5535A" w:rsidRDefault="004B25AF" w:rsidP="004B25AF">
            <w:pPr>
              <w:spacing w:after="0" w:line="316" w:lineRule="atLeast"/>
              <w:textAlignment w:val="baseline"/>
              <w:rPr>
                <w:rFonts w:ascii="Times New Roman" w:eastAsia="Times New Roman" w:hAnsi="Times New Roman" w:cs="Times New Roman"/>
                <w:color w:val="000000"/>
                <w:sz w:val="28"/>
                <w:szCs w:val="28"/>
                <w:lang w:eastAsia="ru-RU"/>
              </w:rPr>
            </w:pPr>
            <w:r w:rsidRPr="00C5535A">
              <w:rPr>
                <w:rFonts w:ascii="Times New Roman" w:eastAsia="Times New Roman" w:hAnsi="Times New Roman" w:cs="Times New Roman"/>
                <w:i/>
                <w:iCs/>
                <w:color w:val="000000"/>
                <w:sz w:val="28"/>
                <w:vertAlign w:val="superscript"/>
                <w:lang w:eastAsia="ru-RU"/>
              </w:rPr>
              <w:t>8</w:t>
            </w:r>
            <w:r w:rsidRPr="00C5535A">
              <w:rPr>
                <w:rFonts w:ascii="Times New Roman" w:eastAsia="Times New Roman" w:hAnsi="Times New Roman" w:cs="Times New Roman"/>
                <w:i/>
                <w:iCs/>
                <w:color w:val="000000"/>
                <w:sz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4B25AF" w:rsidRPr="004B25AF" w:rsidTr="004B25AF">
        <w:trPr>
          <w:jc w:val="center"/>
        </w:trPr>
        <w:tc>
          <w:tcPr>
            <w:tcW w:w="21600" w:type="dxa"/>
            <w:tcBorders>
              <w:top w:val="nil"/>
              <w:left w:val="nil"/>
              <w:bottom w:val="nil"/>
              <w:right w:val="nil"/>
            </w:tcBorders>
            <w:shd w:val="clear" w:color="auto" w:fill="auto"/>
            <w:tcMar>
              <w:top w:w="59" w:type="dxa"/>
              <w:left w:w="59" w:type="dxa"/>
              <w:bottom w:w="59" w:type="dxa"/>
              <w:right w:w="59" w:type="dxa"/>
            </w:tcMar>
            <w:vAlign w:val="center"/>
            <w:hideMark/>
          </w:tcPr>
          <w:p w:rsidR="004B25AF" w:rsidRPr="004B25AF" w:rsidRDefault="004B25AF" w:rsidP="004B25AF">
            <w:pPr>
              <w:spacing w:after="0" w:line="355" w:lineRule="atLeast"/>
              <w:rPr>
                <w:rFonts w:ascii="Verdana" w:eastAsia="Times New Roman" w:hAnsi="Verdana" w:cs="Times New Roman"/>
                <w:color w:val="000000"/>
                <w:sz w:val="30"/>
                <w:szCs w:val="30"/>
                <w:lang w:eastAsia="ru-RU"/>
              </w:rPr>
            </w:pPr>
          </w:p>
        </w:tc>
      </w:tr>
    </w:tbl>
    <w:p w:rsidR="00320C86" w:rsidRDefault="00320C86"/>
    <w:sectPr w:rsidR="00320C86" w:rsidSect="00320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4B25AF"/>
    <w:rsid w:val="00320C86"/>
    <w:rsid w:val="0041404E"/>
    <w:rsid w:val="004B25AF"/>
    <w:rsid w:val="00533B21"/>
    <w:rsid w:val="0075111B"/>
    <w:rsid w:val="00C5535A"/>
    <w:rsid w:val="00C678E0"/>
    <w:rsid w:val="00F3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25AF"/>
    <w:rPr>
      <w:b/>
      <w:bCs/>
    </w:rPr>
  </w:style>
  <w:style w:type="character" w:customStyle="1" w:styleId="apple-converted-space">
    <w:name w:val="apple-converted-space"/>
    <w:basedOn w:val="a0"/>
    <w:rsid w:val="004B25AF"/>
  </w:style>
  <w:style w:type="character" w:styleId="a5">
    <w:name w:val="Emphasis"/>
    <w:basedOn w:val="a0"/>
    <w:uiPriority w:val="20"/>
    <w:qFormat/>
    <w:rsid w:val="004B25AF"/>
    <w:rPr>
      <w:i/>
      <w:iCs/>
    </w:rPr>
  </w:style>
</w:styles>
</file>

<file path=word/webSettings.xml><?xml version="1.0" encoding="utf-8"?>
<w:webSettings xmlns:r="http://schemas.openxmlformats.org/officeDocument/2006/relationships" xmlns:w="http://schemas.openxmlformats.org/wordprocessingml/2006/main">
  <w:divs>
    <w:div w:id="14172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8116</Words>
  <Characters>46265</Characters>
  <Application>Microsoft Office Word</Application>
  <DocSecurity>0</DocSecurity>
  <Lines>385</Lines>
  <Paragraphs>108</Paragraphs>
  <ScaleCrop>false</ScaleCrop>
  <Company>Reanimator Extreme Edition</Company>
  <LinksUpToDate>false</LinksUpToDate>
  <CharactersWithSpaces>54273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2014-01-06T15:34:00Z</dcterms:created>
  <dcterms:modified xsi:type="dcterms:W3CDTF">2014-01-06T18:31:00Z</dcterms:modified>
</cp:coreProperties>
</file>