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0" w:rsidRDefault="00852930" w:rsidP="00852930"/>
    <w:p w:rsidR="00401EAE" w:rsidRDefault="00852930" w:rsidP="00401EAE">
      <w:pPr>
        <w:rPr>
          <w:color w:val="0000FF"/>
        </w:rPr>
      </w:pPr>
      <w:r w:rsidRPr="00D71678">
        <w:rPr>
          <w:b/>
          <w:color w:val="0000FF"/>
          <w:sz w:val="40"/>
          <w:szCs w:val="40"/>
        </w:rPr>
        <w:t xml:space="preserve">            </w:t>
      </w:r>
      <w:r w:rsidRPr="00D71678">
        <w:rPr>
          <w:b/>
          <w:color w:val="0000FF"/>
          <w:sz w:val="32"/>
          <w:szCs w:val="32"/>
        </w:rPr>
        <w:t>Взаимодействие ДОУ  с семьями воспитанников</w:t>
      </w:r>
      <w:r w:rsidRPr="00D71678">
        <w:rPr>
          <w:color w:val="0000FF"/>
        </w:rPr>
        <w:t>.</w:t>
      </w:r>
    </w:p>
    <w:p w:rsidR="00852930" w:rsidRPr="00401EAE" w:rsidRDefault="00401EAE" w:rsidP="00401EAE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</w:t>
      </w:r>
      <w:r w:rsidR="00852930">
        <w:t xml:space="preserve"> Работа нашего детского сада направлена на развитие педагогики сотрудничества </w:t>
      </w:r>
    </w:p>
    <w:p w:rsidR="00852930" w:rsidRDefault="00852930" w:rsidP="00401EAE">
      <w:pPr>
        <w:spacing w:after="0" w:line="240" w:lineRule="auto"/>
      </w:pPr>
      <w:r>
        <w:t xml:space="preserve"> с родителями. Мы считаем, что успешная воспитательная деятельность немыслима без системы работы с семьёй.</w:t>
      </w:r>
    </w:p>
    <w:p w:rsidR="00852930" w:rsidRDefault="00852930" w:rsidP="00401EAE">
      <w:pPr>
        <w:spacing w:after="0" w:line="240" w:lineRule="auto"/>
      </w:pPr>
      <w:r>
        <w:t>Родителей всегда интересует вопрос, в какой из ближайших детских садов отдать ребёнка.</w:t>
      </w:r>
    </w:p>
    <w:p w:rsidR="00852930" w:rsidRDefault="00852930" w:rsidP="00401EAE">
      <w:pPr>
        <w:spacing w:after="0" w:line="240" w:lineRule="auto"/>
      </w:pPr>
      <w:r>
        <w:t>Большое влияние на выбор ДОУ оказывают члены семьи, друзья, знакомые, учителя соседних школ, врачи поликлиники.</w:t>
      </w:r>
    </w:p>
    <w:p w:rsidR="00852930" w:rsidRDefault="00852930" w:rsidP="00401EAE">
      <w:pPr>
        <w:spacing w:after="0" w:line="240" w:lineRule="auto"/>
      </w:pPr>
      <w:r>
        <w:t xml:space="preserve">Важно, чтобы население микрорайона было информировано о работе дошкольного </w:t>
      </w:r>
    </w:p>
    <w:p w:rsidR="00852930" w:rsidRDefault="00852930" w:rsidP="00401EAE">
      <w:pPr>
        <w:spacing w:after="0" w:line="240" w:lineRule="auto"/>
      </w:pPr>
      <w:r>
        <w:t>учреждения. Для этой цели в нашем детском саду существуют информационные стенды, позволяющие родителям ещё до встречи с заведующим узнать о программе, реализуемой ДОУ, приоритетных направлениях деятельности, видах услуг, правилах приёма детей.</w:t>
      </w:r>
    </w:p>
    <w:p w:rsidR="00852930" w:rsidRDefault="00852930" w:rsidP="00401EAE">
      <w:pPr>
        <w:spacing w:after="0" w:line="240" w:lineRule="auto"/>
      </w:pPr>
      <w:r>
        <w:t>Современное ДОУ является организацией, предоставляющей комплекс услуг населению в области воспитания и обучения детей дошкольного возраста.</w:t>
      </w:r>
    </w:p>
    <w:p w:rsidR="00852930" w:rsidRDefault="00401EAE" w:rsidP="00401EAE">
      <w:pPr>
        <w:spacing w:after="0" w:line="240" w:lineRule="auto"/>
        <w:rPr>
          <w:b/>
        </w:rPr>
      </w:pPr>
      <w:r>
        <w:t xml:space="preserve">     </w:t>
      </w:r>
      <w:r w:rsidR="00852930">
        <w:t xml:space="preserve">В основу реализации работы с семьёй в нашем ДОУ заложены следующие </w:t>
      </w:r>
      <w:r w:rsidR="00852930" w:rsidRPr="00D71678">
        <w:rPr>
          <w:b/>
          <w:color w:val="FF0000"/>
        </w:rPr>
        <w:t>принципы:</w:t>
      </w:r>
    </w:p>
    <w:p w:rsidR="00852930" w:rsidRPr="008525BB" w:rsidRDefault="00852930" w:rsidP="00401EAE">
      <w:pPr>
        <w:numPr>
          <w:ilvl w:val="0"/>
          <w:numId w:val="1"/>
        </w:numPr>
        <w:spacing w:after="0" w:line="240" w:lineRule="auto"/>
        <w:ind w:left="0"/>
        <w:rPr>
          <w:i/>
        </w:rPr>
      </w:pPr>
      <w:r w:rsidRPr="008525BB">
        <w:rPr>
          <w:i/>
        </w:rPr>
        <w:t>Партнёрство родителей и педагогов в воспитании и обучении детей;</w:t>
      </w:r>
    </w:p>
    <w:p w:rsidR="00852930" w:rsidRPr="008525BB" w:rsidRDefault="00852930" w:rsidP="00401EAE">
      <w:pPr>
        <w:numPr>
          <w:ilvl w:val="0"/>
          <w:numId w:val="1"/>
        </w:numPr>
        <w:spacing w:after="0" w:line="240" w:lineRule="auto"/>
        <w:ind w:left="0"/>
        <w:rPr>
          <w:i/>
        </w:rPr>
      </w:pPr>
      <w:r w:rsidRPr="008525BB">
        <w:rPr>
          <w:i/>
        </w:rPr>
        <w:t>Единое понимание педагогами и родителями целей и задач воспитания и обучения;</w:t>
      </w:r>
    </w:p>
    <w:p w:rsidR="00852930" w:rsidRPr="008525BB" w:rsidRDefault="00852930" w:rsidP="00401EAE">
      <w:pPr>
        <w:numPr>
          <w:ilvl w:val="0"/>
          <w:numId w:val="1"/>
        </w:numPr>
        <w:spacing w:after="0" w:line="240" w:lineRule="auto"/>
        <w:ind w:left="0"/>
        <w:rPr>
          <w:i/>
        </w:rPr>
      </w:pPr>
      <w:r w:rsidRPr="008525BB">
        <w:rPr>
          <w:i/>
        </w:rPr>
        <w:t>Помощь, уважение и доверие к ребёнку со стороны педагогов и родителей;</w:t>
      </w:r>
    </w:p>
    <w:p w:rsidR="00852930" w:rsidRDefault="00852930" w:rsidP="00401EAE">
      <w:pPr>
        <w:numPr>
          <w:ilvl w:val="0"/>
          <w:numId w:val="1"/>
        </w:numPr>
        <w:spacing w:after="0" w:line="240" w:lineRule="auto"/>
        <w:ind w:left="0"/>
        <w:rPr>
          <w:i/>
        </w:rPr>
      </w:pPr>
      <w:r w:rsidRPr="008525BB">
        <w:rPr>
          <w:i/>
        </w:rPr>
        <w:t>Постоянный анализ процесса взаимодействия семьи и ДОУ, его промежуточных  и конечных результатов</w:t>
      </w:r>
      <w:r>
        <w:rPr>
          <w:i/>
        </w:rPr>
        <w:t>.</w:t>
      </w:r>
    </w:p>
    <w:p w:rsidR="00852930" w:rsidRDefault="00852930" w:rsidP="00401EAE">
      <w:pPr>
        <w:spacing w:after="0" w:line="240" w:lineRule="auto"/>
      </w:pPr>
      <w:r w:rsidRPr="00D71678">
        <w:rPr>
          <w:b/>
          <w:color w:val="FF0000"/>
        </w:rPr>
        <w:t>Направления работы</w:t>
      </w:r>
      <w:r>
        <w:t xml:space="preserve"> по взаимодействию с семьями воспитанников следующие:</w:t>
      </w:r>
    </w:p>
    <w:p w:rsidR="00852930" w:rsidRPr="00E94044" w:rsidRDefault="00852930" w:rsidP="00401EAE">
      <w:pPr>
        <w:numPr>
          <w:ilvl w:val="0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Защита прав ребёнка в семье и детском саду;</w:t>
      </w:r>
    </w:p>
    <w:p w:rsidR="00852930" w:rsidRPr="00E94044" w:rsidRDefault="00852930" w:rsidP="00401EAE">
      <w:pPr>
        <w:numPr>
          <w:ilvl w:val="0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Воспитание, развитие и оздоровление детей;</w:t>
      </w:r>
    </w:p>
    <w:p w:rsidR="00852930" w:rsidRPr="00E94044" w:rsidRDefault="00852930" w:rsidP="00401EAE">
      <w:pPr>
        <w:numPr>
          <w:ilvl w:val="0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Детско-родительские отношения;</w:t>
      </w:r>
    </w:p>
    <w:p w:rsidR="00852930" w:rsidRPr="00E94044" w:rsidRDefault="00852930" w:rsidP="00401EAE">
      <w:pPr>
        <w:numPr>
          <w:ilvl w:val="0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Взаимоотношения детей со сверстниками и взрослыми;</w:t>
      </w:r>
    </w:p>
    <w:p w:rsidR="00852930" w:rsidRPr="00E94044" w:rsidRDefault="00852930" w:rsidP="00401EAE">
      <w:pPr>
        <w:numPr>
          <w:ilvl w:val="0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Коррекция нарушений в развитии детей;</w:t>
      </w:r>
    </w:p>
    <w:p w:rsidR="00852930" w:rsidRDefault="00852930" w:rsidP="00401EAE">
      <w:pPr>
        <w:numPr>
          <w:ilvl w:val="0"/>
          <w:numId w:val="2"/>
        </w:numPr>
        <w:spacing w:after="0" w:line="240" w:lineRule="auto"/>
        <w:ind w:left="0"/>
      </w:pPr>
      <w:r w:rsidRPr="00E94044">
        <w:rPr>
          <w:i/>
        </w:rPr>
        <w:t>Подготовка детей старшего дошкольного возраста к обучению в школе</w:t>
      </w:r>
      <w:r>
        <w:t>.</w:t>
      </w:r>
    </w:p>
    <w:p w:rsidR="00852930" w:rsidRDefault="00852930" w:rsidP="00401EAE">
      <w:pPr>
        <w:spacing w:after="0" w:line="240" w:lineRule="auto"/>
      </w:pPr>
    </w:p>
    <w:p w:rsidR="00852930" w:rsidRDefault="00852930" w:rsidP="00401EAE">
      <w:pPr>
        <w:spacing w:after="0" w:line="240" w:lineRule="auto"/>
      </w:pPr>
      <w:r w:rsidRPr="00D71678">
        <w:rPr>
          <w:b/>
          <w:color w:val="FF0000"/>
        </w:rPr>
        <w:t>Основными задачами</w:t>
      </w:r>
      <w:r>
        <w:t>, стоящими перед коллективом в работе с родителями, являются:</w:t>
      </w:r>
    </w:p>
    <w:p w:rsidR="00852930" w:rsidRPr="00E94044" w:rsidRDefault="00852930" w:rsidP="00401EAE">
      <w:pPr>
        <w:numPr>
          <w:ilvl w:val="1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Изучение семьи с помощью «Паспорта семьи»</w:t>
      </w:r>
    </w:p>
    <w:p w:rsidR="00852930" w:rsidRPr="00E94044" w:rsidRDefault="00852930" w:rsidP="00401EAE">
      <w:pPr>
        <w:numPr>
          <w:ilvl w:val="1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Привлечение родителей к активному участию в деятельности ДОУ.</w:t>
      </w:r>
    </w:p>
    <w:p w:rsidR="00852930" w:rsidRPr="00E94044" w:rsidRDefault="00852930" w:rsidP="00401EAE">
      <w:pPr>
        <w:numPr>
          <w:ilvl w:val="1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Изучение семейного опыта воспитания и обучения детей.</w:t>
      </w:r>
    </w:p>
    <w:p w:rsidR="00852930" w:rsidRPr="00E94044" w:rsidRDefault="00852930" w:rsidP="00401EAE">
      <w:pPr>
        <w:numPr>
          <w:ilvl w:val="1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Просвещение родителей в области педагогики и детской психологии.</w:t>
      </w:r>
    </w:p>
    <w:p w:rsidR="00852930" w:rsidRPr="00E94044" w:rsidRDefault="00852930" w:rsidP="00401EAE">
      <w:pPr>
        <w:numPr>
          <w:ilvl w:val="1"/>
          <w:numId w:val="2"/>
        </w:numPr>
        <w:spacing w:after="0" w:line="240" w:lineRule="auto"/>
        <w:ind w:left="0"/>
        <w:rPr>
          <w:i/>
        </w:rPr>
      </w:pPr>
      <w:r w:rsidRPr="00E94044">
        <w:rPr>
          <w:i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учитель-логопед, воспитатели, медицинские работники)</w:t>
      </w:r>
    </w:p>
    <w:p w:rsidR="00852930" w:rsidRPr="00E94044" w:rsidRDefault="00852930" w:rsidP="00401EAE">
      <w:pPr>
        <w:spacing w:after="0" w:line="240" w:lineRule="auto"/>
        <w:rPr>
          <w:i/>
        </w:rPr>
      </w:pPr>
    </w:p>
    <w:p w:rsidR="00852930" w:rsidRDefault="00852930" w:rsidP="00401EAE">
      <w:pPr>
        <w:spacing w:after="0" w:line="240" w:lineRule="auto"/>
      </w:pPr>
      <w:r w:rsidRPr="00D71678">
        <w:rPr>
          <w:b/>
          <w:color w:val="FF0000"/>
        </w:rPr>
        <w:t>Формы работы</w:t>
      </w:r>
      <w:r>
        <w:t xml:space="preserve"> с родителями: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Экскурсии по детскому саду (для вновь поступивших)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Дни открытых дверей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Беседы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Консультации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Выпуск газеты для родителей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Анкетирование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Показ открытых занятий (1 раз в квартал)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Родительские собрания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Проведение совместных праздников и развлечений</w:t>
      </w:r>
    </w:p>
    <w:p w:rsidR="00852930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Совместная трудовая деятельность</w:t>
      </w:r>
    </w:p>
    <w:p w:rsidR="00852930" w:rsidRPr="008525BB" w:rsidRDefault="00852930" w:rsidP="00401EAE">
      <w:pPr>
        <w:numPr>
          <w:ilvl w:val="0"/>
          <w:numId w:val="3"/>
        </w:numPr>
        <w:spacing w:after="0" w:line="240" w:lineRule="auto"/>
        <w:ind w:left="0"/>
      </w:pPr>
      <w:r>
        <w:t>Участие в конкурсах и выставках</w:t>
      </w:r>
    </w:p>
    <w:p w:rsidR="009D29EC" w:rsidRDefault="009D29EC" w:rsidP="00401EAE">
      <w:pPr>
        <w:spacing w:after="0" w:line="240" w:lineRule="auto"/>
      </w:pPr>
    </w:p>
    <w:p w:rsidR="0084626D" w:rsidRDefault="0084626D" w:rsidP="00401EAE">
      <w:pPr>
        <w:spacing w:after="0" w:line="240" w:lineRule="auto"/>
      </w:pPr>
    </w:p>
    <w:p w:rsidR="0084626D" w:rsidRDefault="0084626D" w:rsidP="00401EAE">
      <w:pPr>
        <w:spacing w:after="0" w:line="240" w:lineRule="auto"/>
      </w:pPr>
    </w:p>
    <w:p w:rsidR="0084626D" w:rsidRDefault="0084626D" w:rsidP="0084626D">
      <w:pPr>
        <w:jc w:val="center"/>
      </w:pPr>
      <w:r>
        <w:t>Эту консультацию подготовила и разместила</w:t>
      </w:r>
    </w:p>
    <w:p w:rsidR="0084626D" w:rsidRDefault="0084626D" w:rsidP="0084626D">
      <w:pPr>
        <w:jc w:val="center"/>
      </w:pPr>
      <w:r>
        <w:t>Старший воспитатель Е.А. Горбунова</w:t>
      </w:r>
    </w:p>
    <w:p w:rsidR="0084626D" w:rsidRDefault="0084626D" w:rsidP="0084626D">
      <w:pPr>
        <w:jc w:val="center"/>
        <w:rPr>
          <w:lang w:val="en-US"/>
        </w:rPr>
      </w:pPr>
      <w:r>
        <w:t>02.10.2012</w:t>
      </w:r>
    </w:p>
    <w:p w:rsidR="0084626D" w:rsidRDefault="0084626D" w:rsidP="00401EAE">
      <w:pPr>
        <w:spacing w:after="0" w:line="240" w:lineRule="auto"/>
      </w:pPr>
    </w:p>
    <w:sectPr w:rsidR="0084626D" w:rsidSect="006E492C">
      <w:pgSz w:w="11906" w:h="16838"/>
      <w:pgMar w:top="1134" w:right="850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E45"/>
    <w:multiLevelType w:val="hybridMultilevel"/>
    <w:tmpl w:val="FA28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F3D75"/>
    <w:multiLevelType w:val="hybridMultilevel"/>
    <w:tmpl w:val="E3420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438D1"/>
    <w:multiLevelType w:val="hybridMultilevel"/>
    <w:tmpl w:val="E850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52930"/>
    <w:rsid w:val="00401EAE"/>
    <w:rsid w:val="005829B8"/>
    <w:rsid w:val="006878F9"/>
    <w:rsid w:val="0084626D"/>
    <w:rsid w:val="00852930"/>
    <w:rsid w:val="009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</cp:revision>
  <dcterms:created xsi:type="dcterms:W3CDTF">2012-04-29T18:44:00Z</dcterms:created>
  <dcterms:modified xsi:type="dcterms:W3CDTF">2012-10-11T18:44:00Z</dcterms:modified>
</cp:coreProperties>
</file>